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A4" w:rsidRPr="00F54AF6" w:rsidRDefault="00C171DA" w:rsidP="00A329F9">
      <w:pPr>
        <w:spacing w:after="0" w:line="240" w:lineRule="auto"/>
        <w:jc w:val="center"/>
        <w:rPr>
          <w:rFonts w:asciiTheme="minorHAnsi" w:hAnsiTheme="minorHAnsi" w:cs="Arial"/>
          <w:b/>
          <w:sz w:val="28"/>
          <w:szCs w:val="24"/>
        </w:rPr>
      </w:pPr>
      <w:r w:rsidRPr="00F54AF6">
        <w:rPr>
          <w:rFonts w:asciiTheme="minorHAnsi" w:hAnsiTheme="minorHAnsi" w:cs="Arial"/>
          <w:b/>
          <w:sz w:val="28"/>
          <w:szCs w:val="24"/>
        </w:rPr>
        <w:t>HĽADANIE HIGGSA</w:t>
      </w:r>
    </w:p>
    <w:p w:rsidR="00F54AF6" w:rsidRDefault="00F54AF6" w:rsidP="00A329F9">
      <w:pPr>
        <w:spacing w:after="0" w:line="240" w:lineRule="auto"/>
        <w:jc w:val="center"/>
        <w:rPr>
          <w:rFonts w:asciiTheme="minorHAnsi" w:hAnsiTheme="minorHAnsi" w:cs="Arial"/>
          <w:b/>
          <w:sz w:val="24"/>
          <w:szCs w:val="24"/>
        </w:rPr>
      </w:pPr>
    </w:p>
    <w:p w:rsidR="00543AA4" w:rsidRPr="00F54AF6" w:rsidRDefault="00C171DA" w:rsidP="00A329F9">
      <w:pPr>
        <w:spacing w:after="0" w:line="240" w:lineRule="auto"/>
        <w:jc w:val="center"/>
        <w:rPr>
          <w:rFonts w:asciiTheme="minorHAnsi" w:hAnsiTheme="minorHAnsi" w:cs="Arial"/>
          <w:b/>
          <w:sz w:val="24"/>
          <w:szCs w:val="24"/>
        </w:rPr>
      </w:pPr>
      <w:r w:rsidRPr="00F54AF6">
        <w:rPr>
          <w:rFonts w:asciiTheme="minorHAnsi" w:hAnsiTheme="minorHAnsi" w:cs="Arial"/>
          <w:b/>
          <w:sz w:val="24"/>
          <w:szCs w:val="24"/>
        </w:rPr>
        <w:t xml:space="preserve">Dalibor </w:t>
      </w:r>
      <w:proofErr w:type="spellStart"/>
      <w:r w:rsidRPr="00F54AF6">
        <w:rPr>
          <w:rFonts w:asciiTheme="minorHAnsi" w:hAnsiTheme="minorHAnsi" w:cs="Arial"/>
          <w:b/>
          <w:sz w:val="24"/>
          <w:szCs w:val="24"/>
        </w:rPr>
        <w:t>Krupa</w:t>
      </w:r>
      <w:proofErr w:type="spellEnd"/>
    </w:p>
    <w:p w:rsidR="00543AA4" w:rsidRPr="00F54AF6" w:rsidRDefault="00C171DA" w:rsidP="00A329F9">
      <w:pPr>
        <w:spacing w:after="0" w:line="240" w:lineRule="auto"/>
        <w:jc w:val="center"/>
        <w:rPr>
          <w:rFonts w:asciiTheme="minorHAnsi" w:hAnsiTheme="minorHAnsi" w:cs="Arial"/>
          <w:sz w:val="24"/>
          <w:szCs w:val="24"/>
        </w:rPr>
      </w:pPr>
      <w:r w:rsidRPr="00F54AF6">
        <w:rPr>
          <w:rFonts w:asciiTheme="minorHAnsi" w:hAnsiTheme="minorHAnsi" w:cs="Arial"/>
          <w:sz w:val="24"/>
          <w:szCs w:val="24"/>
        </w:rPr>
        <w:t>Fyzikálny ústav SAV</w:t>
      </w:r>
    </w:p>
    <w:p w:rsidR="00543AA4" w:rsidRPr="00F54AF6" w:rsidRDefault="00543AA4" w:rsidP="00F54AF6">
      <w:pPr>
        <w:spacing w:after="0" w:line="240" w:lineRule="auto"/>
        <w:jc w:val="both"/>
        <w:rPr>
          <w:rFonts w:asciiTheme="minorHAnsi" w:hAnsiTheme="minorHAnsi" w:cs="Arial"/>
          <w:sz w:val="24"/>
          <w:szCs w:val="24"/>
        </w:rPr>
      </w:pPr>
    </w:p>
    <w:p w:rsidR="00543AA4" w:rsidRPr="00F54AF6" w:rsidRDefault="00C171DA" w:rsidP="00F54AF6">
      <w:pPr>
        <w:pStyle w:val="Normlnywebov"/>
        <w:spacing w:before="0" w:after="0"/>
        <w:jc w:val="both"/>
        <w:rPr>
          <w:rFonts w:asciiTheme="minorHAnsi" w:hAnsiTheme="minorHAnsi" w:cs="Arial"/>
          <w:i/>
          <w:iCs/>
        </w:rPr>
      </w:pPr>
      <w:r w:rsidRPr="00F54AF6">
        <w:rPr>
          <w:rFonts w:asciiTheme="minorHAnsi" w:hAnsiTheme="minorHAnsi" w:cs="Arial"/>
          <w:b/>
          <w:bCs/>
          <w:i/>
          <w:iCs/>
        </w:rPr>
        <w:t>Abstrakt</w:t>
      </w:r>
      <w:r w:rsidRPr="00F54AF6">
        <w:rPr>
          <w:rFonts w:asciiTheme="minorHAnsi" w:hAnsiTheme="minorHAnsi" w:cs="Arial"/>
          <w:i/>
          <w:iCs/>
        </w:rPr>
        <w:t xml:space="preserve">: Jedným z dôvodov pre stavbu európskeho urýchľovača LHC bola snaha nájsť teoreticky predpovedaný </w:t>
      </w:r>
      <w:proofErr w:type="spellStart"/>
      <w:r w:rsidRPr="00F54AF6">
        <w:rPr>
          <w:rFonts w:asciiTheme="minorHAnsi" w:hAnsiTheme="minorHAnsi" w:cs="Arial"/>
          <w:i/>
          <w:iCs/>
        </w:rPr>
        <w:t>Higgsov</w:t>
      </w:r>
      <w:proofErr w:type="spellEnd"/>
      <w:r w:rsidRPr="00F54AF6">
        <w:rPr>
          <w:rFonts w:asciiTheme="minorHAnsi" w:hAnsiTheme="minorHAnsi" w:cs="Arial"/>
          <w:i/>
          <w:iCs/>
        </w:rPr>
        <w:t xml:space="preserve"> </w:t>
      </w:r>
      <w:proofErr w:type="spellStart"/>
      <w:r w:rsidRPr="00F54AF6">
        <w:rPr>
          <w:rFonts w:asciiTheme="minorHAnsi" w:hAnsiTheme="minorHAnsi" w:cs="Arial"/>
          <w:i/>
          <w:iCs/>
        </w:rPr>
        <w:t>bozón</w:t>
      </w:r>
      <w:proofErr w:type="spellEnd"/>
      <w:r w:rsidRPr="00F54AF6">
        <w:rPr>
          <w:rFonts w:asciiTheme="minorHAnsi" w:hAnsiTheme="minorHAnsi" w:cs="Arial"/>
          <w:i/>
          <w:iCs/>
        </w:rPr>
        <w:t xml:space="preserve"> – elementárnu časticu, ktorá by mala byť zodpovedná za to, že elementárne častice a atómy majú hmotnosť. Snaha o jeho odhalenie v procesoch </w:t>
      </w:r>
      <w:proofErr w:type="spellStart"/>
      <w:r w:rsidRPr="00F54AF6">
        <w:rPr>
          <w:rFonts w:asciiTheme="minorHAnsi" w:hAnsiTheme="minorHAnsi" w:cs="Arial"/>
          <w:i/>
          <w:iCs/>
        </w:rPr>
        <w:t>vysokoenergetických</w:t>
      </w:r>
      <w:proofErr w:type="spellEnd"/>
      <w:r w:rsidRPr="00F54AF6">
        <w:rPr>
          <w:rFonts w:asciiTheme="minorHAnsi" w:hAnsiTheme="minorHAnsi" w:cs="Arial"/>
          <w:i/>
          <w:iCs/>
        </w:rPr>
        <w:t xml:space="preserve"> zrážok protónov vstupuje v súčasnosti do záverečnej fázy, kedy sa potvrdí, či súčasné chápanie podstaty hmoty a naše teoretické predpovede sú správne. </w:t>
      </w:r>
    </w:p>
    <w:p w:rsidR="00F54AF6" w:rsidRDefault="00F54AF6" w:rsidP="00F54AF6">
      <w:pPr>
        <w:pStyle w:val="Normlnywebov"/>
        <w:spacing w:before="0" w:after="0"/>
        <w:jc w:val="both"/>
        <w:rPr>
          <w:rFonts w:asciiTheme="minorHAnsi" w:hAnsiTheme="minorHAnsi" w:cs="Arial"/>
          <w:b/>
          <w:bCs/>
        </w:rPr>
      </w:pP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b/>
          <w:bCs/>
        </w:rPr>
        <w:t>Kľúčové slová</w:t>
      </w:r>
      <w:r w:rsidRPr="00F54AF6">
        <w:rPr>
          <w:rFonts w:asciiTheme="minorHAnsi" w:hAnsiTheme="minorHAnsi" w:cs="Arial"/>
        </w:rPr>
        <w:t xml:space="preserve">: elementárne častice, kvarky, </w:t>
      </w:r>
      <w:proofErr w:type="spellStart"/>
      <w:r w:rsidRPr="00F54AF6">
        <w:rPr>
          <w:rFonts w:asciiTheme="minorHAnsi" w:hAnsiTheme="minorHAnsi" w:cs="Arial"/>
        </w:rPr>
        <w:t>gluóny</w:t>
      </w:r>
      <w:proofErr w:type="spellEnd"/>
      <w:r w:rsidRPr="00F54AF6">
        <w:rPr>
          <w:rFonts w:asciiTheme="minorHAnsi" w:hAnsiTheme="minorHAnsi" w:cs="Arial"/>
        </w:rPr>
        <w:t xml:space="preserve">, </w:t>
      </w:r>
      <w:proofErr w:type="spellStart"/>
      <w:r w:rsidRPr="00F54AF6">
        <w:rPr>
          <w:rFonts w:asciiTheme="minorHAnsi" w:hAnsiTheme="minorHAnsi" w:cs="Arial"/>
        </w:rPr>
        <w:t>Higgsov</w:t>
      </w:r>
      <w:proofErr w:type="spellEnd"/>
      <w:r w:rsidRPr="00F54AF6">
        <w:rPr>
          <w:rFonts w:asciiTheme="minorHAnsi" w:hAnsiTheme="minorHAnsi" w:cs="Arial"/>
        </w:rPr>
        <w:t xml:space="preserve"> </w:t>
      </w:r>
      <w:proofErr w:type="spellStart"/>
      <w:r w:rsidRPr="00F54AF6">
        <w:rPr>
          <w:rFonts w:asciiTheme="minorHAnsi" w:hAnsiTheme="minorHAnsi" w:cs="Arial"/>
        </w:rPr>
        <w:t>bozón</w:t>
      </w:r>
      <w:proofErr w:type="spellEnd"/>
      <w:r w:rsidRPr="00F54AF6">
        <w:rPr>
          <w:rFonts w:asciiTheme="minorHAnsi" w:hAnsiTheme="minorHAnsi" w:cs="Arial"/>
        </w:rPr>
        <w:t xml:space="preserve">, </w:t>
      </w:r>
    </w:p>
    <w:p w:rsidR="00543AA4" w:rsidRPr="00F54AF6" w:rsidRDefault="00543AA4" w:rsidP="00F54AF6">
      <w:pPr>
        <w:pStyle w:val="Normlnywebov"/>
        <w:spacing w:before="0" w:after="0"/>
        <w:jc w:val="both"/>
        <w:rPr>
          <w:rFonts w:asciiTheme="minorHAnsi" w:hAnsiTheme="minorHAnsi" w:cs="Arial"/>
        </w:rPr>
      </w:pPr>
    </w:p>
    <w:p w:rsidR="00543AA4" w:rsidRPr="00F54AF6" w:rsidRDefault="00C171DA" w:rsidP="00F54AF6">
      <w:pPr>
        <w:pStyle w:val="Normlnywebov"/>
        <w:spacing w:before="0" w:after="0"/>
        <w:jc w:val="both"/>
        <w:rPr>
          <w:rFonts w:asciiTheme="minorHAnsi" w:hAnsiTheme="minorHAnsi" w:cs="Arial"/>
          <w:b/>
          <w:bCs/>
        </w:rPr>
      </w:pPr>
      <w:r w:rsidRPr="00F54AF6">
        <w:rPr>
          <w:rFonts w:asciiTheme="minorHAnsi" w:hAnsiTheme="minorHAnsi" w:cs="Arial"/>
          <w:b/>
          <w:bCs/>
        </w:rPr>
        <w:t>Úvod</w:t>
      </w: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 xml:space="preserve">Veľký </w:t>
      </w:r>
      <w:proofErr w:type="spellStart"/>
      <w:r w:rsidRPr="00F54AF6">
        <w:rPr>
          <w:rFonts w:asciiTheme="minorHAnsi" w:hAnsiTheme="minorHAnsi" w:cs="Arial"/>
        </w:rPr>
        <w:t>hadrónový</w:t>
      </w:r>
      <w:proofErr w:type="spellEnd"/>
      <w:r w:rsidRPr="00F54AF6">
        <w:rPr>
          <w:rFonts w:asciiTheme="minorHAnsi" w:hAnsiTheme="minorHAnsi" w:cs="Arial"/>
        </w:rPr>
        <w:t xml:space="preserve"> urýchľovač „</w:t>
      </w:r>
      <w:proofErr w:type="spellStart"/>
      <w:r w:rsidRPr="00F54AF6">
        <w:rPr>
          <w:rFonts w:asciiTheme="minorHAnsi" w:hAnsiTheme="minorHAnsi" w:cs="Arial"/>
        </w:rPr>
        <w:t>Large</w:t>
      </w:r>
      <w:proofErr w:type="spellEnd"/>
      <w:r w:rsidRPr="00F54AF6">
        <w:rPr>
          <w:rFonts w:asciiTheme="minorHAnsi" w:hAnsiTheme="minorHAnsi" w:cs="Arial"/>
        </w:rPr>
        <w:t xml:space="preserve"> </w:t>
      </w:r>
      <w:proofErr w:type="spellStart"/>
      <w:r w:rsidRPr="00F54AF6">
        <w:rPr>
          <w:rFonts w:asciiTheme="minorHAnsi" w:hAnsiTheme="minorHAnsi" w:cs="Arial"/>
        </w:rPr>
        <w:t>Hadron</w:t>
      </w:r>
      <w:proofErr w:type="spellEnd"/>
      <w:r w:rsidRPr="00F54AF6">
        <w:rPr>
          <w:rFonts w:asciiTheme="minorHAnsi" w:hAnsiTheme="minorHAnsi" w:cs="Arial"/>
        </w:rPr>
        <w:t xml:space="preserve"> </w:t>
      </w:r>
      <w:proofErr w:type="spellStart"/>
      <w:r w:rsidRPr="00F54AF6">
        <w:rPr>
          <w:rFonts w:asciiTheme="minorHAnsi" w:hAnsiTheme="minorHAnsi" w:cs="Arial"/>
        </w:rPr>
        <w:t>Collider</w:t>
      </w:r>
      <w:proofErr w:type="spellEnd"/>
      <w:r w:rsidRPr="00F54AF6">
        <w:rPr>
          <w:rFonts w:asciiTheme="minorHAnsi" w:hAnsiTheme="minorHAnsi" w:cs="Arial"/>
        </w:rPr>
        <w:t xml:space="preserve">“ LHC bol postavený pri Ženeve  v podzemnom tuneli s obvodom 27 km, v ktorom bol do roku 2000 umiestnený  urýchľovač LEP na zrážanie elektrónov a pozitrónov pri celkovej energii zrážok do 200 </w:t>
      </w:r>
      <w:proofErr w:type="spellStart"/>
      <w:r w:rsidRPr="00F54AF6">
        <w:rPr>
          <w:rFonts w:asciiTheme="minorHAnsi" w:hAnsiTheme="minorHAnsi" w:cs="Arial"/>
        </w:rPr>
        <w:t>GeV</w:t>
      </w:r>
      <w:proofErr w:type="spellEnd"/>
      <w:r w:rsidRPr="00F54AF6">
        <w:rPr>
          <w:rFonts w:asciiTheme="minorHAnsi" w:hAnsiTheme="minorHAnsi" w:cs="Arial"/>
        </w:rPr>
        <w:t xml:space="preserve">. LHC je  projektovaný na energie zrážky protónov až do14 </w:t>
      </w:r>
      <w:proofErr w:type="spellStart"/>
      <w:r w:rsidRPr="00F54AF6">
        <w:rPr>
          <w:rFonts w:asciiTheme="minorHAnsi" w:hAnsiTheme="minorHAnsi" w:cs="Arial"/>
        </w:rPr>
        <w:t>TeV</w:t>
      </w:r>
      <w:proofErr w:type="spellEnd"/>
      <w:r w:rsidRPr="00F54AF6">
        <w:rPr>
          <w:rFonts w:asciiTheme="minorHAnsi" w:hAnsiTheme="minorHAnsi" w:cs="Arial"/>
        </w:rPr>
        <w:t>. Spustený bol v septembri 2008, avšak po 10 dňoch musel byť odstavený pre zistené konštrukčné závady na supravodivých magnetoch. Opätovne bol spustený v apríli 2010 a experimenty, čo ho využívajú odvtedy spoľahlivo chrlia desiatky miliónov gigabajtov údajov.</w:t>
      </w: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 xml:space="preserve">Energie dosahované na LEP pomohli objaviť častice  W a Z </w:t>
      </w:r>
      <w:proofErr w:type="spellStart"/>
      <w:r w:rsidRPr="00F54AF6">
        <w:rPr>
          <w:rFonts w:asciiTheme="minorHAnsi" w:hAnsiTheme="minorHAnsi" w:cs="Arial"/>
        </w:rPr>
        <w:t>bozóny</w:t>
      </w:r>
      <w:proofErr w:type="spellEnd"/>
      <w:r w:rsidRPr="00F54AF6">
        <w:rPr>
          <w:rFonts w:asciiTheme="minorHAnsi" w:hAnsiTheme="minorHAnsi" w:cs="Arial"/>
        </w:rPr>
        <w:t xml:space="preserve">, no neboli dostatočne veľké  na objavenie </w:t>
      </w:r>
      <w:proofErr w:type="spellStart"/>
      <w:r w:rsidRPr="00F54AF6">
        <w:rPr>
          <w:rFonts w:asciiTheme="minorHAnsi" w:hAnsiTheme="minorHAnsi" w:cs="Arial"/>
        </w:rPr>
        <w:t>Higgsovho</w:t>
      </w:r>
      <w:proofErr w:type="spellEnd"/>
      <w:r w:rsidRPr="00F54AF6">
        <w:rPr>
          <w:rFonts w:asciiTheme="minorHAnsi" w:hAnsiTheme="minorHAnsi" w:cs="Arial"/>
        </w:rPr>
        <w:t xml:space="preserve"> </w:t>
      </w:r>
      <w:proofErr w:type="spellStart"/>
      <w:r w:rsidRPr="00F54AF6">
        <w:rPr>
          <w:rFonts w:asciiTheme="minorHAnsi" w:hAnsiTheme="minorHAnsi" w:cs="Arial"/>
        </w:rPr>
        <w:t>bozónu</w:t>
      </w:r>
      <w:proofErr w:type="spellEnd"/>
      <w:r w:rsidRPr="00F54AF6">
        <w:rPr>
          <w:rFonts w:asciiTheme="minorHAnsi" w:hAnsiTheme="minorHAnsi" w:cs="Arial"/>
        </w:rPr>
        <w:t xml:space="preserve"> H. To sa očakáva od LHC. Možná existencia týchto </w:t>
      </w:r>
      <w:proofErr w:type="spellStart"/>
      <w:r w:rsidRPr="00F54AF6">
        <w:rPr>
          <w:rFonts w:asciiTheme="minorHAnsi" w:hAnsiTheme="minorHAnsi" w:cs="Arial"/>
        </w:rPr>
        <w:t>bozónov</w:t>
      </w:r>
      <w:proofErr w:type="spellEnd"/>
      <w:r w:rsidRPr="00F54AF6">
        <w:rPr>
          <w:rFonts w:asciiTheme="minorHAnsi" w:hAnsiTheme="minorHAnsi" w:cs="Arial"/>
        </w:rPr>
        <w:t xml:space="preserve"> vyplývala z predpovedí teoretického modelu, tzv. Štandardného modelu fyziky elementárnych častíc. Štandardný model predpovedal existenciu  W a Z </w:t>
      </w:r>
      <w:proofErr w:type="spellStart"/>
      <w:r w:rsidRPr="00F54AF6">
        <w:rPr>
          <w:rFonts w:asciiTheme="minorHAnsi" w:hAnsiTheme="minorHAnsi" w:cs="Arial"/>
        </w:rPr>
        <w:t>bozónov</w:t>
      </w:r>
      <w:proofErr w:type="spellEnd"/>
      <w:r w:rsidRPr="00F54AF6">
        <w:rPr>
          <w:rFonts w:asciiTheme="minorHAnsi" w:hAnsiTheme="minorHAnsi" w:cs="Arial"/>
        </w:rPr>
        <w:t xml:space="preserve"> a ich objavenie bolo významným potvrdením správnosti Štandardného modelu, čo dalo impulz na stavbu LHC. O existencii H </w:t>
      </w:r>
      <w:proofErr w:type="spellStart"/>
      <w:r w:rsidRPr="00F54AF6">
        <w:rPr>
          <w:rFonts w:asciiTheme="minorHAnsi" w:hAnsiTheme="minorHAnsi" w:cs="Arial"/>
        </w:rPr>
        <w:t>bozónu</w:t>
      </w:r>
      <w:proofErr w:type="spellEnd"/>
      <w:r w:rsidRPr="00F54AF6">
        <w:rPr>
          <w:rFonts w:asciiTheme="minorHAnsi" w:hAnsiTheme="minorHAnsi" w:cs="Arial"/>
        </w:rPr>
        <w:t xml:space="preserve"> sa uvažovalo už pred 40 rokmi. Britský fyzik Peter </w:t>
      </w:r>
      <w:proofErr w:type="spellStart"/>
      <w:r w:rsidRPr="00F54AF6">
        <w:rPr>
          <w:rFonts w:asciiTheme="minorHAnsi" w:hAnsiTheme="minorHAnsi" w:cs="Arial"/>
        </w:rPr>
        <w:t>Higgs</w:t>
      </w:r>
      <w:proofErr w:type="spellEnd"/>
      <w:r w:rsidRPr="00F54AF6">
        <w:rPr>
          <w:rFonts w:asciiTheme="minorHAnsi" w:hAnsiTheme="minorHAnsi" w:cs="Arial"/>
        </w:rPr>
        <w:t xml:space="preserve"> </w:t>
      </w:r>
      <w:r w:rsidRPr="00F54AF6">
        <w:rPr>
          <w:rFonts w:asciiTheme="minorHAnsi" w:hAnsiTheme="minorHAnsi" w:cs="Arial"/>
          <w:lang w:val="en-US"/>
        </w:rPr>
        <w:t xml:space="preserve">[1] </w:t>
      </w:r>
      <w:r w:rsidRPr="00F54AF6">
        <w:rPr>
          <w:rFonts w:asciiTheme="minorHAnsi" w:hAnsiTheme="minorHAnsi" w:cs="Arial"/>
        </w:rPr>
        <w:t xml:space="preserve">navrhol existenciu takejto častice na vysvetlenie toho, prečo Z a W </w:t>
      </w:r>
      <w:proofErr w:type="spellStart"/>
      <w:r w:rsidRPr="00F54AF6">
        <w:rPr>
          <w:rFonts w:asciiTheme="minorHAnsi" w:hAnsiTheme="minorHAnsi" w:cs="Arial"/>
        </w:rPr>
        <w:t>bozóny</w:t>
      </w:r>
      <w:proofErr w:type="spellEnd"/>
      <w:r w:rsidRPr="00F54AF6">
        <w:rPr>
          <w:rFonts w:asciiTheme="minorHAnsi" w:hAnsiTheme="minorHAnsi" w:cs="Arial"/>
        </w:rPr>
        <w:t xml:space="preserve">, ktoré sprostredkovávajú slabú jadrovú interakciu majú hmotnosť, zatiaľ čo fotón, ktorý prenáša elektromagnetickú interakciu ju nemá. </w:t>
      </w: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 xml:space="preserve">Podľa Štandardného modelu je </w:t>
      </w:r>
      <w:proofErr w:type="spellStart"/>
      <w:r w:rsidRPr="00F54AF6">
        <w:rPr>
          <w:rFonts w:asciiTheme="minorHAnsi" w:hAnsiTheme="minorHAnsi" w:cs="Arial"/>
        </w:rPr>
        <w:t>Higgsov</w:t>
      </w:r>
      <w:proofErr w:type="spellEnd"/>
      <w:r w:rsidRPr="00F54AF6">
        <w:rPr>
          <w:rFonts w:asciiTheme="minorHAnsi" w:hAnsiTheme="minorHAnsi" w:cs="Arial"/>
        </w:rPr>
        <w:t xml:space="preserve"> </w:t>
      </w:r>
      <w:proofErr w:type="spellStart"/>
      <w:r w:rsidRPr="00F54AF6">
        <w:rPr>
          <w:rFonts w:asciiTheme="minorHAnsi" w:hAnsiTheme="minorHAnsi" w:cs="Arial"/>
        </w:rPr>
        <w:t>bozón</w:t>
      </w:r>
      <w:proofErr w:type="spellEnd"/>
      <w:r w:rsidRPr="00F54AF6">
        <w:rPr>
          <w:rFonts w:asciiTheme="minorHAnsi" w:hAnsiTheme="minorHAnsi" w:cs="Arial"/>
        </w:rPr>
        <w:t xml:space="preserve"> zodpovedný za to, že všetky fundamentálne častice okrem fotónu a </w:t>
      </w:r>
      <w:proofErr w:type="spellStart"/>
      <w:r w:rsidRPr="00F54AF6">
        <w:rPr>
          <w:rFonts w:asciiTheme="minorHAnsi" w:hAnsiTheme="minorHAnsi" w:cs="Arial"/>
        </w:rPr>
        <w:t>gravitónu</w:t>
      </w:r>
      <w:proofErr w:type="spellEnd"/>
      <w:r w:rsidRPr="00F54AF6">
        <w:rPr>
          <w:rFonts w:asciiTheme="minorHAnsi" w:hAnsiTheme="minorHAnsi" w:cs="Arial"/>
        </w:rPr>
        <w:t xml:space="preserve"> majú nenulovú hmotnosť a tiež za to, že rozdiely hmotnosti častíc sú také obrovské. </w:t>
      </w:r>
      <w:proofErr w:type="spellStart"/>
      <w:r w:rsidRPr="00F54AF6">
        <w:rPr>
          <w:rFonts w:asciiTheme="minorHAnsi" w:hAnsiTheme="minorHAnsi" w:cs="Arial"/>
        </w:rPr>
        <w:t>Higgsov</w:t>
      </w:r>
      <w:proofErr w:type="spellEnd"/>
      <w:r w:rsidRPr="00F54AF6">
        <w:rPr>
          <w:rFonts w:asciiTheme="minorHAnsi" w:hAnsiTheme="minorHAnsi" w:cs="Arial"/>
        </w:rPr>
        <w:t xml:space="preserve"> </w:t>
      </w:r>
      <w:proofErr w:type="spellStart"/>
      <w:r w:rsidRPr="00F54AF6">
        <w:rPr>
          <w:rFonts w:asciiTheme="minorHAnsi" w:hAnsiTheme="minorHAnsi" w:cs="Arial"/>
        </w:rPr>
        <w:t>bozón</w:t>
      </w:r>
      <w:proofErr w:type="spellEnd"/>
      <w:r w:rsidRPr="00F54AF6">
        <w:rPr>
          <w:rFonts w:asciiTheme="minorHAnsi" w:hAnsiTheme="minorHAnsi" w:cs="Arial"/>
        </w:rPr>
        <w:t xml:space="preserve"> by mal byť kvantom </w:t>
      </w:r>
      <w:proofErr w:type="spellStart"/>
      <w:r w:rsidRPr="00F54AF6">
        <w:rPr>
          <w:rFonts w:asciiTheme="minorHAnsi" w:hAnsiTheme="minorHAnsi" w:cs="Arial"/>
        </w:rPr>
        <w:t>Higgsovho</w:t>
      </w:r>
      <w:proofErr w:type="spellEnd"/>
      <w:r w:rsidRPr="00F54AF6">
        <w:rPr>
          <w:rFonts w:asciiTheme="minorHAnsi" w:hAnsiTheme="minorHAnsi" w:cs="Arial"/>
        </w:rPr>
        <w:t xml:space="preserve"> poľa, v ktorom sa pohybujú ostané častice a veľkosť ich interakcie s týmto poľom určuje ich hmotnosť. Preto sa </w:t>
      </w:r>
      <w:proofErr w:type="spellStart"/>
      <w:r w:rsidRPr="00F54AF6">
        <w:rPr>
          <w:rFonts w:asciiTheme="minorHAnsi" w:hAnsiTheme="minorHAnsi" w:cs="Arial"/>
        </w:rPr>
        <w:t>Higgsovmu</w:t>
      </w:r>
      <w:proofErr w:type="spellEnd"/>
      <w:r w:rsidRPr="00F54AF6">
        <w:rPr>
          <w:rFonts w:asciiTheme="minorHAnsi" w:hAnsiTheme="minorHAnsi" w:cs="Arial"/>
        </w:rPr>
        <w:t xml:space="preserve"> </w:t>
      </w:r>
      <w:proofErr w:type="spellStart"/>
      <w:r w:rsidRPr="00F54AF6">
        <w:rPr>
          <w:rFonts w:asciiTheme="minorHAnsi" w:hAnsiTheme="minorHAnsi" w:cs="Arial"/>
        </w:rPr>
        <w:t>bozónu</w:t>
      </w:r>
      <w:proofErr w:type="spellEnd"/>
      <w:r w:rsidRPr="00F54AF6">
        <w:rPr>
          <w:rFonts w:asciiTheme="minorHAnsi" w:hAnsiTheme="minorHAnsi" w:cs="Arial"/>
        </w:rPr>
        <w:t xml:space="preserve"> tiež hovorí, že je to Božská častica.   </w:t>
      </w:r>
    </w:p>
    <w:p w:rsidR="00543AA4" w:rsidRPr="00F54AF6" w:rsidRDefault="00543AA4" w:rsidP="00F54AF6">
      <w:pPr>
        <w:pStyle w:val="Normlnywebov"/>
        <w:spacing w:before="0" w:after="0"/>
        <w:jc w:val="both"/>
        <w:rPr>
          <w:rFonts w:asciiTheme="minorHAnsi" w:hAnsiTheme="minorHAnsi" w:cs="Arial"/>
        </w:rPr>
      </w:pPr>
    </w:p>
    <w:p w:rsidR="00543AA4" w:rsidRPr="00F54AF6" w:rsidRDefault="00C171DA" w:rsidP="00F54AF6">
      <w:pPr>
        <w:pStyle w:val="Normlnywebov"/>
        <w:spacing w:before="0" w:after="0"/>
        <w:jc w:val="both"/>
        <w:rPr>
          <w:rFonts w:asciiTheme="minorHAnsi" w:hAnsiTheme="minorHAnsi" w:cs="Arial"/>
          <w:b/>
          <w:bCs/>
        </w:rPr>
      </w:pPr>
      <w:r w:rsidRPr="00F54AF6">
        <w:rPr>
          <w:rFonts w:asciiTheme="minorHAnsi" w:hAnsiTheme="minorHAnsi" w:cs="Arial"/>
          <w:b/>
          <w:bCs/>
        </w:rPr>
        <w:t>Štandardný model</w:t>
      </w: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 xml:space="preserve">Objavy elementárnych častíc protónu, neutrónu a elektrónu pomohli vysvetliť existenciu atómov a záhady prečo máme tak veľa rôznych chemických prvkov. Skúmaním síl pôsobiacich v atómových jadrách došlo k objavom ďalších elementárnych častíc, ktoré sú nestabilné a existujú iba zlomky sekundy. Stabilné častice sú iba protón a elektrón. Ďalším výskumom sa zistilo, že častice ťažšie ako elektrón , ktoré nazývame „elementárne“, v skutočnosti nie sú „elementárne“, ale majú svoju vnútornú štruktúru pozostávajúcu z kvarkov. No podobne ako „atóm“, čo znamená „nedeliteľný“, naďalej nazývame atómom, hoci nie je nedeliteľný, ale pozostáva z atómového jadra zloženého z protónov, neutrónov a z obalu tvoreného elektrónmi, tak aj elementárne častice zložené z kvarkov a </w:t>
      </w:r>
      <w:proofErr w:type="spellStart"/>
      <w:r w:rsidRPr="00F54AF6">
        <w:rPr>
          <w:rFonts w:asciiTheme="minorHAnsi" w:hAnsiTheme="minorHAnsi" w:cs="Arial"/>
        </w:rPr>
        <w:t>gluónov</w:t>
      </w:r>
      <w:proofErr w:type="spellEnd"/>
      <w:r w:rsidRPr="00F54AF6">
        <w:rPr>
          <w:rFonts w:asciiTheme="minorHAnsi" w:hAnsiTheme="minorHAnsi" w:cs="Arial"/>
        </w:rPr>
        <w:t xml:space="preserve">, nazývame </w:t>
      </w: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 xml:space="preserve">naďalej elementárnymi a hovoríme im, že sú „fundamentálne“, čo znamená, že na súčasnej úrovni poznania ich považujeme za ďalej nedeliteľné. </w:t>
      </w: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lastRenderedPageBreak/>
        <w:t>Medzi fundamentálnymi časticami a elementárnymi časticami je, okrem toho, že fundamentálne častice sú „</w:t>
      </w:r>
      <w:proofErr w:type="spellStart"/>
      <w:r w:rsidRPr="00F54AF6">
        <w:rPr>
          <w:rFonts w:asciiTheme="minorHAnsi" w:hAnsiTheme="minorHAnsi" w:cs="Arial"/>
        </w:rPr>
        <w:t>sub-časticami</w:t>
      </w:r>
      <w:proofErr w:type="spellEnd"/>
      <w:r w:rsidRPr="00F54AF6">
        <w:rPr>
          <w:rFonts w:asciiTheme="minorHAnsi" w:hAnsiTheme="minorHAnsi" w:cs="Arial"/>
        </w:rPr>
        <w:t xml:space="preserve">“ elementárnych častíc, ešte ďalší podstatný rozdiel. Spočíva v tom, že u elementárnych častíc môžeme priamo merať ich hmotnosť, </w:t>
      </w:r>
      <w:proofErr w:type="spellStart"/>
      <w:r w:rsidRPr="00F54AF6">
        <w:rPr>
          <w:rFonts w:asciiTheme="minorHAnsi" w:hAnsiTheme="minorHAnsi" w:cs="Arial"/>
        </w:rPr>
        <w:t>spin</w:t>
      </w:r>
      <w:proofErr w:type="spellEnd"/>
      <w:r w:rsidRPr="00F54AF6">
        <w:rPr>
          <w:rFonts w:asciiTheme="minorHAnsi" w:hAnsiTheme="minorHAnsi" w:cs="Arial"/>
        </w:rPr>
        <w:t xml:space="preserve"> a elektrický náboj, čo neplatí u kvarkov. Je to dané tým, že kvarky vždy existujú v pároch, alebo v trojici. </w:t>
      </w: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 xml:space="preserve">Pri vysoko energetických zrážkach elementárnych častíc nikdy nevyletí von ojedinelý kvark, ale to, čo po zrážkach pozorujeme sú opäť  elementárne častice – zložené z dvoch či troch kvarkov. Je to tak ako keby pri zrážkach aut, nezostávali po nich úlomky ich karosérie, ale celé nové autá rôznych značiek. </w:t>
      </w:r>
      <w:proofErr w:type="spellStart"/>
      <w:r w:rsidRPr="00F54AF6">
        <w:rPr>
          <w:rFonts w:asciiTheme="minorHAnsi" w:hAnsiTheme="minorHAnsi" w:cs="Arial"/>
        </w:rPr>
        <w:t>Baryóny</w:t>
      </w:r>
      <w:proofErr w:type="spellEnd"/>
      <w:r w:rsidRPr="00F54AF6">
        <w:rPr>
          <w:rFonts w:asciiTheme="minorHAnsi" w:hAnsiTheme="minorHAnsi" w:cs="Arial"/>
        </w:rPr>
        <w:t xml:space="preserve"> ako protóny, neutróny a in ťažké častice, ktoré pozorujeme po zrážke, sú zložené z troch kvarkov, </w:t>
      </w:r>
      <w:proofErr w:type="spellStart"/>
      <w:r w:rsidRPr="00F54AF6">
        <w:rPr>
          <w:rFonts w:asciiTheme="minorHAnsi" w:hAnsiTheme="minorHAnsi" w:cs="Arial"/>
        </w:rPr>
        <w:t>mezóny</w:t>
      </w:r>
      <w:proofErr w:type="spellEnd"/>
      <w:r w:rsidRPr="00F54AF6">
        <w:rPr>
          <w:rFonts w:asciiTheme="minorHAnsi" w:hAnsiTheme="minorHAnsi" w:cs="Arial"/>
        </w:rPr>
        <w:t xml:space="preserve">   π</w:t>
      </w:r>
      <w:r w:rsidRPr="00F54AF6">
        <w:rPr>
          <w:rFonts w:asciiTheme="minorHAnsi" w:hAnsiTheme="minorHAnsi" w:cs="Arial"/>
          <w:vertAlign w:val="superscript"/>
        </w:rPr>
        <w:t>+</w:t>
      </w:r>
      <w:r w:rsidRPr="00F54AF6">
        <w:rPr>
          <w:rFonts w:asciiTheme="minorHAnsi" w:hAnsiTheme="minorHAnsi" w:cs="Arial"/>
        </w:rPr>
        <w:t>, π</w:t>
      </w:r>
      <w:r w:rsidRPr="00F54AF6">
        <w:rPr>
          <w:rFonts w:asciiTheme="minorHAnsi" w:hAnsiTheme="minorHAnsi" w:cs="Arial"/>
          <w:vertAlign w:val="superscript"/>
        </w:rPr>
        <w:t>-</w:t>
      </w:r>
      <w:r w:rsidRPr="00F54AF6">
        <w:rPr>
          <w:rFonts w:asciiTheme="minorHAnsi" w:hAnsiTheme="minorHAnsi" w:cs="Arial"/>
        </w:rPr>
        <w:t>, π</w:t>
      </w:r>
      <w:r w:rsidRPr="00F54AF6">
        <w:rPr>
          <w:rFonts w:asciiTheme="minorHAnsi" w:hAnsiTheme="minorHAnsi" w:cs="Arial"/>
          <w:vertAlign w:val="superscript"/>
        </w:rPr>
        <w:t>0</w:t>
      </w:r>
      <w:r w:rsidRPr="00F54AF6">
        <w:rPr>
          <w:rFonts w:asciiTheme="minorHAnsi" w:hAnsiTheme="minorHAnsi" w:cs="Arial"/>
        </w:rPr>
        <w:t>,  K</w:t>
      </w:r>
      <w:r w:rsidRPr="00F54AF6">
        <w:rPr>
          <w:rFonts w:asciiTheme="minorHAnsi" w:hAnsiTheme="minorHAnsi" w:cs="Arial"/>
          <w:vertAlign w:val="superscript"/>
        </w:rPr>
        <w:t>+</w:t>
      </w:r>
      <w:r w:rsidRPr="00F54AF6">
        <w:rPr>
          <w:rFonts w:asciiTheme="minorHAnsi" w:hAnsiTheme="minorHAnsi" w:cs="Arial"/>
        </w:rPr>
        <w:t>, K</w:t>
      </w:r>
      <w:r w:rsidRPr="00F54AF6">
        <w:rPr>
          <w:rFonts w:asciiTheme="minorHAnsi" w:hAnsiTheme="minorHAnsi" w:cs="Arial"/>
          <w:vertAlign w:val="superscript"/>
        </w:rPr>
        <w:t>-</w:t>
      </w:r>
      <w:r w:rsidRPr="00F54AF6">
        <w:rPr>
          <w:rFonts w:asciiTheme="minorHAnsi" w:hAnsiTheme="minorHAnsi" w:cs="Arial"/>
        </w:rPr>
        <w:t xml:space="preserve"> a ďalšie ľahšie častice, sú zložené z dvoch kvarkov (kvarku a </w:t>
      </w:r>
      <w:proofErr w:type="spellStart"/>
      <w:r w:rsidRPr="00F54AF6">
        <w:rPr>
          <w:rFonts w:asciiTheme="minorHAnsi" w:hAnsiTheme="minorHAnsi" w:cs="Arial"/>
        </w:rPr>
        <w:t>antikvarku</w:t>
      </w:r>
      <w:proofErr w:type="spellEnd"/>
      <w:r w:rsidRPr="00F54AF6">
        <w:rPr>
          <w:rFonts w:asciiTheme="minorHAnsi" w:hAnsiTheme="minorHAnsi" w:cs="Arial"/>
        </w:rPr>
        <w:t xml:space="preserve">). </w:t>
      </w: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Kvarky majú na rozdiel od elementárnych častíc tretinový elektrický náboj 1/3, alebo 2/3 elektrického náboja. Kvarky a </w:t>
      </w:r>
      <w:proofErr w:type="spellStart"/>
      <w:r w:rsidRPr="00F54AF6">
        <w:rPr>
          <w:rFonts w:asciiTheme="minorHAnsi" w:hAnsiTheme="minorHAnsi" w:cs="Arial"/>
        </w:rPr>
        <w:t>gluóny</w:t>
      </w:r>
      <w:proofErr w:type="spellEnd"/>
      <w:r w:rsidRPr="00F54AF6">
        <w:rPr>
          <w:rFonts w:asciiTheme="minorHAnsi" w:hAnsiTheme="minorHAnsi" w:cs="Arial"/>
        </w:rPr>
        <w:t xml:space="preserve"> sa tiež líšia tým, že sú nosičmi ďalšieho kvantového čísla, ktoré nazývame farbou. Vyjadruje sa tým fakt, že každý z kvarkov existuje v troch rôznych druhoch - farbách, čo u elementárnych častíc nepozorujeme. Tie sú bezfarebné, lebo keď u  </w:t>
      </w:r>
      <w:proofErr w:type="spellStart"/>
      <w:r w:rsidRPr="00F54AF6">
        <w:rPr>
          <w:rFonts w:asciiTheme="minorHAnsi" w:hAnsiTheme="minorHAnsi" w:cs="Arial"/>
        </w:rPr>
        <w:t>baryónov</w:t>
      </w:r>
      <w:proofErr w:type="spellEnd"/>
      <w:r w:rsidRPr="00F54AF6">
        <w:rPr>
          <w:rFonts w:asciiTheme="minorHAnsi" w:hAnsiTheme="minorHAnsi" w:cs="Arial"/>
        </w:rPr>
        <w:t xml:space="preserve"> zmiešame tri základné farby kvarkov - modrú, červenú a zelenú, výsledná farba je biela. Podobne sa vyruší farba kvarku a </w:t>
      </w:r>
      <w:proofErr w:type="spellStart"/>
      <w:r w:rsidRPr="00F54AF6">
        <w:rPr>
          <w:rFonts w:asciiTheme="minorHAnsi" w:hAnsiTheme="minorHAnsi" w:cs="Arial"/>
        </w:rPr>
        <w:t>antikvarku</w:t>
      </w:r>
      <w:proofErr w:type="spellEnd"/>
      <w:r w:rsidRPr="00F54AF6">
        <w:rPr>
          <w:rFonts w:asciiTheme="minorHAnsi" w:hAnsiTheme="minorHAnsi" w:cs="Arial"/>
        </w:rPr>
        <w:t xml:space="preserve">. </w:t>
      </w: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 xml:space="preserve">Na pochopenie zloženia stabilných častíc vystačíme s dvomi </w:t>
      </w:r>
      <w:proofErr w:type="spellStart"/>
      <w:r w:rsidRPr="00F54AF6">
        <w:rPr>
          <w:rFonts w:asciiTheme="minorHAnsi" w:hAnsiTheme="minorHAnsi" w:cs="Arial"/>
        </w:rPr>
        <w:t>kvarkami</w:t>
      </w:r>
      <w:proofErr w:type="spellEnd"/>
      <w:r w:rsidRPr="00F54AF6">
        <w:rPr>
          <w:rFonts w:asciiTheme="minorHAnsi" w:hAnsiTheme="minorHAnsi" w:cs="Arial"/>
        </w:rPr>
        <w:t xml:space="preserve">, „horným“ a „dolným“, ktoré značíme ako „u“ a „d“ (z anglického </w:t>
      </w:r>
      <w:proofErr w:type="spellStart"/>
      <w:r w:rsidRPr="00F54AF6">
        <w:rPr>
          <w:rFonts w:asciiTheme="minorHAnsi" w:hAnsiTheme="minorHAnsi" w:cs="Arial"/>
        </w:rPr>
        <w:t>up</w:t>
      </w:r>
      <w:proofErr w:type="spellEnd"/>
      <w:r w:rsidRPr="00F54AF6">
        <w:rPr>
          <w:rFonts w:asciiTheme="minorHAnsi" w:hAnsiTheme="minorHAnsi" w:cs="Arial"/>
        </w:rPr>
        <w:t xml:space="preserve"> a </w:t>
      </w:r>
      <w:proofErr w:type="spellStart"/>
      <w:r w:rsidRPr="00F54AF6">
        <w:rPr>
          <w:rFonts w:asciiTheme="minorHAnsi" w:hAnsiTheme="minorHAnsi" w:cs="Arial"/>
        </w:rPr>
        <w:t>down</w:t>
      </w:r>
      <w:proofErr w:type="spellEnd"/>
      <w:r w:rsidRPr="00F54AF6">
        <w:rPr>
          <w:rFonts w:asciiTheme="minorHAnsi" w:hAnsiTheme="minorHAnsi" w:cs="Arial"/>
        </w:rPr>
        <w:t>). Kvark d má elektrický náboj rovný 1/3 náboja elektrónu, kvark u má elektrický náboj rovný 2/3 náboja pozitrónu. Oba druhy týchto kvarkov tvoria protón aj neutrón. Protón sa skladá z dvoch u kvarkov a jedného d kvarku s rôznymi farbami: p (</w:t>
      </w:r>
      <w:proofErr w:type="spellStart"/>
      <w:r w:rsidRPr="00F54AF6">
        <w:rPr>
          <w:rFonts w:asciiTheme="minorHAnsi" w:hAnsiTheme="minorHAnsi" w:cs="Arial"/>
        </w:rPr>
        <w:t>u,u,d</w:t>
      </w:r>
      <w:proofErr w:type="spellEnd"/>
      <w:r w:rsidRPr="00F54AF6">
        <w:rPr>
          <w:rFonts w:asciiTheme="minorHAnsi" w:hAnsiTheme="minorHAnsi" w:cs="Arial"/>
        </w:rPr>
        <w:t>), elektrický náboj je  2/3+2/3-1/3 = 1, Obr.1.  Neutrón zase z jedného u kvarku a dvoch d kvarkov: n (</w:t>
      </w:r>
      <w:proofErr w:type="spellStart"/>
      <w:r w:rsidRPr="00F54AF6">
        <w:rPr>
          <w:rFonts w:asciiTheme="minorHAnsi" w:hAnsiTheme="minorHAnsi" w:cs="Arial"/>
        </w:rPr>
        <w:t>u,d,d</w:t>
      </w:r>
      <w:proofErr w:type="spellEnd"/>
      <w:r w:rsidRPr="00F54AF6">
        <w:rPr>
          <w:rFonts w:asciiTheme="minorHAnsi" w:hAnsiTheme="minorHAnsi" w:cs="Arial"/>
        </w:rPr>
        <w:t xml:space="preserve">), s elektrickým nábojom rovným -1/3-1/3+2/3=0. Podobne kladný π </w:t>
      </w:r>
      <w:proofErr w:type="spellStart"/>
      <w:r w:rsidRPr="00F54AF6">
        <w:rPr>
          <w:rFonts w:asciiTheme="minorHAnsi" w:hAnsiTheme="minorHAnsi" w:cs="Arial"/>
        </w:rPr>
        <w:t>mezón</w:t>
      </w:r>
      <w:proofErr w:type="spellEnd"/>
      <w:r w:rsidRPr="00F54AF6">
        <w:rPr>
          <w:rFonts w:asciiTheme="minorHAnsi" w:hAnsiTheme="minorHAnsi" w:cs="Arial"/>
        </w:rPr>
        <w:t xml:space="preserve"> z u </w:t>
      </w:r>
      <w:proofErr w:type="spellStart"/>
      <w:r w:rsidRPr="00F54AF6">
        <w:rPr>
          <w:rFonts w:asciiTheme="minorHAnsi" w:hAnsiTheme="minorHAnsi" w:cs="Arial"/>
        </w:rPr>
        <w:t>kvaru</w:t>
      </w:r>
      <w:proofErr w:type="spellEnd"/>
      <w:r w:rsidRPr="00F54AF6">
        <w:rPr>
          <w:rFonts w:asciiTheme="minorHAnsi" w:hAnsiTheme="minorHAnsi" w:cs="Arial"/>
        </w:rPr>
        <w:t xml:space="preserve"> a d </w:t>
      </w:r>
      <w:proofErr w:type="spellStart"/>
      <w:r w:rsidRPr="00F54AF6">
        <w:rPr>
          <w:rFonts w:asciiTheme="minorHAnsi" w:hAnsiTheme="minorHAnsi" w:cs="Arial"/>
        </w:rPr>
        <w:t>ntikvarku</w:t>
      </w:r>
      <w:proofErr w:type="spellEnd"/>
      <w:r w:rsidRPr="00F54AF6">
        <w:rPr>
          <w:rFonts w:asciiTheme="minorHAnsi" w:hAnsiTheme="minorHAnsi" w:cs="Arial"/>
        </w:rPr>
        <w:t xml:space="preserve"> π</w:t>
      </w:r>
      <w:r w:rsidRPr="00F54AF6">
        <w:rPr>
          <w:rFonts w:asciiTheme="minorHAnsi" w:hAnsiTheme="minorHAnsi" w:cs="Arial"/>
          <w:vertAlign w:val="superscript"/>
        </w:rPr>
        <w:t xml:space="preserve">+ </w:t>
      </w:r>
      <w:r w:rsidRPr="00F54AF6">
        <w:rPr>
          <w:rFonts w:asciiTheme="minorHAnsi" w:hAnsiTheme="minorHAnsi" w:cs="Arial"/>
        </w:rPr>
        <w:t xml:space="preserve">(u, </w:t>
      </w:r>
      <w:proofErr w:type="spellStart"/>
      <w:r w:rsidRPr="00F54AF6">
        <w:rPr>
          <w:rFonts w:asciiTheme="minorHAnsi" w:hAnsiTheme="minorHAnsi" w:cs="Arial"/>
        </w:rPr>
        <w:t>anti-d</w:t>
      </w:r>
      <w:proofErr w:type="spellEnd"/>
      <w:r w:rsidRPr="00F54AF6">
        <w:rPr>
          <w:rFonts w:asciiTheme="minorHAnsi" w:hAnsiTheme="minorHAnsi" w:cs="Arial"/>
        </w:rPr>
        <w:t>) s nábojom 2/3+1/3 = 1, Obr. 2.</w:t>
      </w:r>
    </w:p>
    <w:p w:rsidR="00543AA4" w:rsidRPr="00F54AF6" w:rsidRDefault="00543AA4" w:rsidP="00F54AF6">
      <w:pPr>
        <w:pStyle w:val="Normlnywebov"/>
        <w:spacing w:before="0" w:after="0"/>
        <w:jc w:val="both"/>
        <w:rPr>
          <w:rFonts w:asciiTheme="minorHAnsi" w:hAnsiTheme="minorHAnsi" w:cs="Arial"/>
        </w:rPr>
      </w:pPr>
    </w:p>
    <w:p w:rsidR="00543AA4" w:rsidRPr="00F54AF6" w:rsidRDefault="00FC6B79" w:rsidP="00A14496">
      <w:pPr>
        <w:pStyle w:val="Normlnywebov"/>
        <w:spacing w:before="0" w:after="0"/>
        <w:jc w:val="center"/>
        <w:rPr>
          <w:rFonts w:asciiTheme="minorHAnsi" w:hAnsiTheme="minorHAnsi" w:cs="Arial"/>
        </w:rPr>
      </w:pPr>
      <w:r w:rsidRPr="00F54AF6">
        <w:rPr>
          <w:rFonts w:asciiTheme="minorHAnsi" w:hAnsiTheme="minorHAnsi"/>
          <w:noProof/>
          <w:color w:val="0000FF"/>
          <w:lang w:eastAsia="sk-SK"/>
        </w:rPr>
        <w:drawing>
          <wp:inline distT="0" distB="0" distL="0" distR="0">
            <wp:extent cx="1752600" cy="175260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52600" cy="1752600"/>
                    </a:xfrm>
                    <a:prstGeom prst="rect">
                      <a:avLst/>
                    </a:prstGeom>
                    <a:solidFill>
                      <a:srgbClr val="FFFFFF"/>
                    </a:solidFill>
                    <a:ln w="9525">
                      <a:noFill/>
                      <a:miter lim="800000"/>
                      <a:headEnd/>
                      <a:tailEnd/>
                    </a:ln>
                  </pic:spPr>
                </pic:pic>
              </a:graphicData>
            </a:graphic>
          </wp:inline>
        </w:drawing>
      </w:r>
      <w:r w:rsidR="00A14496">
        <w:rPr>
          <w:rFonts w:asciiTheme="minorHAnsi" w:hAnsiTheme="minorHAnsi" w:cs="Arial"/>
        </w:rPr>
        <w:t xml:space="preserve">            </w:t>
      </w:r>
      <w:r w:rsidRPr="00F54AF6">
        <w:rPr>
          <w:rFonts w:asciiTheme="minorHAnsi" w:hAnsiTheme="minorHAnsi"/>
          <w:noProof/>
          <w:color w:val="0000FF"/>
          <w:lang w:eastAsia="sk-SK"/>
        </w:rPr>
        <w:drawing>
          <wp:inline distT="0" distB="0" distL="0" distR="0">
            <wp:extent cx="1666875" cy="1666875"/>
            <wp:effectExtent l="1905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66875" cy="1666875"/>
                    </a:xfrm>
                    <a:prstGeom prst="rect">
                      <a:avLst/>
                    </a:prstGeom>
                    <a:solidFill>
                      <a:srgbClr val="FFFFFF"/>
                    </a:solidFill>
                    <a:ln w="9525">
                      <a:noFill/>
                      <a:miter lim="800000"/>
                      <a:headEnd/>
                      <a:tailEnd/>
                    </a:ln>
                  </pic:spPr>
                </pic:pic>
              </a:graphicData>
            </a:graphic>
          </wp:inline>
        </w:drawing>
      </w:r>
    </w:p>
    <w:p w:rsidR="00543AA4" w:rsidRPr="00F54AF6" w:rsidRDefault="00C171DA" w:rsidP="00A14496">
      <w:pPr>
        <w:pStyle w:val="Normlnywebov"/>
        <w:spacing w:before="0" w:after="0"/>
        <w:jc w:val="center"/>
        <w:rPr>
          <w:rFonts w:asciiTheme="minorHAnsi" w:hAnsiTheme="minorHAnsi" w:cs="Arial"/>
        </w:rPr>
      </w:pPr>
      <w:r w:rsidRPr="00F54AF6">
        <w:rPr>
          <w:rFonts w:asciiTheme="minorHAnsi" w:hAnsiTheme="minorHAnsi" w:cs="Arial"/>
        </w:rPr>
        <w:t>Obr. 1: Protón</w:t>
      </w:r>
      <w:r w:rsidRPr="00F54AF6">
        <w:rPr>
          <w:rFonts w:asciiTheme="minorHAnsi" w:hAnsiTheme="minorHAnsi" w:cs="Arial"/>
        </w:rPr>
        <w:tab/>
      </w:r>
      <w:r w:rsidRPr="00F54AF6">
        <w:rPr>
          <w:rFonts w:asciiTheme="minorHAnsi" w:hAnsiTheme="minorHAnsi" w:cs="Arial"/>
        </w:rPr>
        <w:tab/>
      </w:r>
      <w:r w:rsidRPr="00F54AF6">
        <w:rPr>
          <w:rFonts w:asciiTheme="minorHAnsi" w:hAnsiTheme="minorHAnsi" w:cs="Arial"/>
        </w:rPr>
        <w:tab/>
      </w:r>
      <w:r w:rsidRPr="00F54AF6">
        <w:rPr>
          <w:rFonts w:asciiTheme="minorHAnsi" w:hAnsiTheme="minorHAnsi" w:cs="Arial"/>
        </w:rPr>
        <w:tab/>
        <w:t xml:space="preserve">Obr. 2: </w:t>
      </w:r>
      <w:proofErr w:type="spellStart"/>
      <w:r w:rsidRPr="00F54AF6">
        <w:rPr>
          <w:rFonts w:asciiTheme="minorHAnsi" w:hAnsiTheme="minorHAnsi" w:cs="Arial"/>
        </w:rPr>
        <w:t>Mezón</w:t>
      </w:r>
      <w:proofErr w:type="spellEnd"/>
      <w:r w:rsidRPr="00F54AF6">
        <w:rPr>
          <w:rFonts w:asciiTheme="minorHAnsi" w:hAnsiTheme="minorHAnsi" w:cs="Arial"/>
        </w:rPr>
        <w:t xml:space="preserve"> π</w:t>
      </w:r>
      <w:r w:rsidRPr="00F54AF6">
        <w:rPr>
          <w:rFonts w:asciiTheme="minorHAnsi" w:hAnsiTheme="minorHAnsi" w:cs="Arial"/>
          <w:vertAlign w:val="superscript"/>
        </w:rPr>
        <w:t>+</w:t>
      </w:r>
    </w:p>
    <w:p w:rsidR="00543AA4" w:rsidRPr="00F54AF6" w:rsidRDefault="00543AA4" w:rsidP="00F54AF6">
      <w:pPr>
        <w:pStyle w:val="Normlnywebov"/>
        <w:spacing w:before="0" w:after="0"/>
        <w:jc w:val="both"/>
        <w:rPr>
          <w:rFonts w:asciiTheme="minorHAnsi" w:hAnsiTheme="minorHAnsi" w:cs="Arial"/>
        </w:rPr>
      </w:pP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Ako sa zlepšovali experimentálne zariadenia na skúmanie zrážok elementárnych častíc a zvyšovali sa ich energie v urýchľovačoch, boli postupne objavené ďalšie elementárne častice. Na ich vysvetlenie bolo nutné uvažovať o existencii ďalších kvarkov. Boli to postupne „s“ kvark (</w:t>
      </w:r>
      <w:proofErr w:type="spellStart"/>
      <w:r w:rsidRPr="00F54AF6">
        <w:rPr>
          <w:rFonts w:asciiTheme="minorHAnsi" w:hAnsiTheme="minorHAnsi" w:cs="Arial"/>
        </w:rPr>
        <w:t>strange</w:t>
      </w:r>
      <w:proofErr w:type="spellEnd"/>
      <w:r w:rsidRPr="00F54AF6">
        <w:rPr>
          <w:rFonts w:asciiTheme="minorHAnsi" w:hAnsiTheme="minorHAnsi" w:cs="Arial"/>
        </w:rPr>
        <w:t>, podivný), „c“ kvark (</w:t>
      </w:r>
      <w:proofErr w:type="spellStart"/>
      <w:r w:rsidRPr="00F54AF6">
        <w:rPr>
          <w:rFonts w:asciiTheme="minorHAnsi" w:hAnsiTheme="minorHAnsi" w:cs="Arial"/>
        </w:rPr>
        <w:t>charm</w:t>
      </w:r>
      <w:proofErr w:type="spellEnd"/>
      <w:r w:rsidRPr="00F54AF6">
        <w:rPr>
          <w:rFonts w:asciiTheme="minorHAnsi" w:hAnsiTheme="minorHAnsi" w:cs="Arial"/>
        </w:rPr>
        <w:t>, šarm) a neskôr kvarky „b“ (</w:t>
      </w:r>
      <w:proofErr w:type="spellStart"/>
      <w:r w:rsidRPr="00F54AF6">
        <w:rPr>
          <w:rFonts w:asciiTheme="minorHAnsi" w:hAnsiTheme="minorHAnsi" w:cs="Arial"/>
        </w:rPr>
        <w:t>bottom</w:t>
      </w:r>
      <w:proofErr w:type="spellEnd"/>
      <w:r w:rsidRPr="00F54AF6">
        <w:rPr>
          <w:rFonts w:asciiTheme="minorHAnsi" w:hAnsiTheme="minorHAnsi" w:cs="Arial"/>
        </w:rPr>
        <w:t xml:space="preserve">, spodný) a „t“ (top, vrchný) a ich </w:t>
      </w:r>
      <w:proofErr w:type="spellStart"/>
      <w:r w:rsidRPr="00F54AF6">
        <w:rPr>
          <w:rFonts w:asciiTheme="minorHAnsi" w:hAnsiTheme="minorHAnsi" w:cs="Arial"/>
        </w:rPr>
        <w:t>antikvarky</w:t>
      </w:r>
      <w:proofErr w:type="spellEnd"/>
      <w:r w:rsidRPr="00F54AF6">
        <w:rPr>
          <w:rFonts w:asciiTheme="minorHAnsi" w:hAnsiTheme="minorHAnsi" w:cs="Arial"/>
        </w:rPr>
        <w:t xml:space="preserve">. </w:t>
      </w: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Štandardný model tvoria spolu s </w:t>
      </w:r>
      <w:proofErr w:type="spellStart"/>
      <w:r w:rsidRPr="00F54AF6">
        <w:rPr>
          <w:rFonts w:asciiTheme="minorHAnsi" w:hAnsiTheme="minorHAnsi" w:cs="Arial"/>
        </w:rPr>
        <w:t>kvarkami</w:t>
      </w:r>
      <w:proofErr w:type="spellEnd"/>
      <w:r w:rsidRPr="00F54AF6">
        <w:rPr>
          <w:rFonts w:asciiTheme="minorHAnsi" w:hAnsiTheme="minorHAnsi" w:cs="Arial"/>
        </w:rPr>
        <w:t xml:space="preserve"> aj </w:t>
      </w:r>
      <w:proofErr w:type="spellStart"/>
      <w:r w:rsidRPr="00F54AF6">
        <w:rPr>
          <w:rFonts w:asciiTheme="minorHAnsi" w:hAnsiTheme="minorHAnsi" w:cs="Arial"/>
        </w:rPr>
        <w:t>leptóny</w:t>
      </w:r>
      <w:proofErr w:type="spellEnd"/>
      <w:r w:rsidRPr="00F54AF6">
        <w:rPr>
          <w:rFonts w:asciiTheme="minorHAnsi" w:hAnsiTheme="minorHAnsi" w:cs="Arial"/>
        </w:rPr>
        <w:t xml:space="preserve">, ktoré na rozdiel od kvarkov </w:t>
      </w:r>
      <w:proofErr w:type="spellStart"/>
      <w:r w:rsidRPr="00F54AF6">
        <w:rPr>
          <w:rFonts w:asciiTheme="minorHAnsi" w:hAnsiTheme="minorHAnsi" w:cs="Arial"/>
        </w:rPr>
        <w:t>neinteragujú</w:t>
      </w:r>
      <w:proofErr w:type="spellEnd"/>
      <w:r w:rsidRPr="00F54AF6">
        <w:rPr>
          <w:rFonts w:asciiTheme="minorHAnsi" w:hAnsiTheme="minorHAnsi" w:cs="Arial"/>
        </w:rPr>
        <w:t xml:space="preserve"> prostredníctvom silnej interakcie sprostredkovanej </w:t>
      </w:r>
      <w:proofErr w:type="spellStart"/>
      <w:r w:rsidRPr="00F54AF6">
        <w:rPr>
          <w:rFonts w:asciiTheme="minorHAnsi" w:hAnsiTheme="minorHAnsi" w:cs="Arial"/>
        </w:rPr>
        <w:t>glónmi</w:t>
      </w:r>
      <w:proofErr w:type="spellEnd"/>
      <w:r w:rsidRPr="00F54AF6">
        <w:rPr>
          <w:rFonts w:asciiTheme="minorHAnsi" w:hAnsiTheme="minorHAnsi" w:cs="Arial"/>
        </w:rPr>
        <w:t xml:space="preserve"> ale iba prostredníctvom fotónov elektromagnetického poľa. Sú to elektrón a elektrónové </w:t>
      </w:r>
      <w:proofErr w:type="spellStart"/>
      <w:r w:rsidRPr="00F54AF6">
        <w:rPr>
          <w:rFonts w:asciiTheme="minorHAnsi" w:hAnsiTheme="minorHAnsi" w:cs="Arial"/>
        </w:rPr>
        <w:t>neutríno</w:t>
      </w:r>
      <w:proofErr w:type="spellEnd"/>
      <w:r w:rsidRPr="00F54AF6">
        <w:rPr>
          <w:rFonts w:asciiTheme="minorHAnsi" w:hAnsiTheme="minorHAnsi" w:cs="Arial"/>
        </w:rPr>
        <w:t xml:space="preserve">, </w:t>
      </w:r>
      <w:proofErr w:type="spellStart"/>
      <w:r w:rsidRPr="00F54AF6">
        <w:rPr>
          <w:rFonts w:asciiTheme="minorHAnsi" w:hAnsiTheme="minorHAnsi" w:cs="Arial"/>
        </w:rPr>
        <w:t>mión</w:t>
      </w:r>
      <w:proofErr w:type="spellEnd"/>
      <w:r w:rsidRPr="00F54AF6">
        <w:rPr>
          <w:rFonts w:asciiTheme="minorHAnsi" w:hAnsiTheme="minorHAnsi" w:cs="Arial"/>
        </w:rPr>
        <w:t xml:space="preserve"> a </w:t>
      </w:r>
      <w:proofErr w:type="spellStart"/>
      <w:r w:rsidRPr="00F54AF6">
        <w:rPr>
          <w:rFonts w:asciiTheme="minorHAnsi" w:hAnsiTheme="minorHAnsi" w:cs="Arial"/>
        </w:rPr>
        <w:t>miónové</w:t>
      </w:r>
      <w:proofErr w:type="spellEnd"/>
      <w:r w:rsidRPr="00F54AF6">
        <w:rPr>
          <w:rFonts w:asciiTheme="minorHAnsi" w:hAnsiTheme="minorHAnsi" w:cs="Arial"/>
        </w:rPr>
        <w:t xml:space="preserve"> </w:t>
      </w:r>
      <w:proofErr w:type="spellStart"/>
      <w:r w:rsidRPr="00F54AF6">
        <w:rPr>
          <w:rFonts w:asciiTheme="minorHAnsi" w:hAnsiTheme="minorHAnsi" w:cs="Arial"/>
        </w:rPr>
        <w:t>neutríno</w:t>
      </w:r>
      <w:proofErr w:type="spellEnd"/>
      <w:r w:rsidRPr="00F54AF6">
        <w:rPr>
          <w:rFonts w:asciiTheme="minorHAnsi" w:hAnsiTheme="minorHAnsi" w:cs="Arial"/>
        </w:rPr>
        <w:t xml:space="preserve"> a </w:t>
      </w:r>
      <w:proofErr w:type="spellStart"/>
      <w:r w:rsidRPr="00F54AF6">
        <w:rPr>
          <w:rFonts w:asciiTheme="minorHAnsi" w:hAnsiTheme="minorHAnsi" w:cs="Arial"/>
        </w:rPr>
        <w:t>tau</w:t>
      </w:r>
      <w:proofErr w:type="spellEnd"/>
      <w:r w:rsidRPr="00F54AF6">
        <w:rPr>
          <w:rFonts w:asciiTheme="minorHAnsi" w:hAnsiTheme="minorHAnsi" w:cs="Arial"/>
        </w:rPr>
        <w:t xml:space="preserve"> </w:t>
      </w:r>
      <w:proofErr w:type="spellStart"/>
      <w:r w:rsidRPr="00F54AF6">
        <w:rPr>
          <w:rFonts w:asciiTheme="minorHAnsi" w:hAnsiTheme="minorHAnsi" w:cs="Arial"/>
        </w:rPr>
        <w:t>leptón</w:t>
      </w:r>
      <w:proofErr w:type="spellEnd"/>
      <w:r w:rsidRPr="00F54AF6">
        <w:rPr>
          <w:rFonts w:asciiTheme="minorHAnsi" w:hAnsiTheme="minorHAnsi" w:cs="Arial"/>
        </w:rPr>
        <w:t xml:space="preserve"> a jeho </w:t>
      </w:r>
      <w:proofErr w:type="spellStart"/>
      <w:r w:rsidRPr="00F54AF6">
        <w:rPr>
          <w:rFonts w:asciiTheme="minorHAnsi" w:hAnsiTheme="minorHAnsi" w:cs="Arial"/>
        </w:rPr>
        <w:t>neutríno</w:t>
      </w:r>
      <w:proofErr w:type="spellEnd"/>
      <w:r w:rsidRPr="00F54AF6">
        <w:rPr>
          <w:rFonts w:asciiTheme="minorHAnsi" w:hAnsiTheme="minorHAnsi" w:cs="Arial"/>
        </w:rPr>
        <w:t>.</w:t>
      </w:r>
    </w:p>
    <w:p w:rsidR="00543AA4" w:rsidRPr="00F54AF6" w:rsidRDefault="00543AA4" w:rsidP="00F54AF6">
      <w:pPr>
        <w:pStyle w:val="Normlnywebov"/>
        <w:spacing w:before="0" w:after="0"/>
        <w:jc w:val="both"/>
        <w:rPr>
          <w:rFonts w:asciiTheme="minorHAnsi" w:hAnsiTheme="minorHAnsi" w:cs="Arial"/>
        </w:rPr>
      </w:pPr>
    </w:p>
    <w:p w:rsidR="00543AA4" w:rsidRPr="00F54AF6" w:rsidRDefault="00C171DA" w:rsidP="00F54AF6">
      <w:pPr>
        <w:pStyle w:val="Normlnywebov"/>
        <w:spacing w:before="0" w:after="0"/>
        <w:jc w:val="both"/>
        <w:rPr>
          <w:rFonts w:asciiTheme="minorHAnsi" w:hAnsiTheme="minorHAnsi" w:cs="Arial"/>
          <w:b/>
        </w:rPr>
      </w:pPr>
      <w:r w:rsidRPr="00F54AF6">
        <w:rPr>
          <w:rFonts w:asciiTheme="minorHAnsi" w:hAnsiTheme="minorHAnsi" w:cs="Arial"/>
          <w:b/>
        </w:rPr>
        <w:t xml:space="preserve">Kalibračné </w:t>
      </w:r>
      <w:proofErr w:type="spellStart"/>
      <w:r w:rsidRPr="00F54AF6">
        <w:rPr>
          <w:rFonts w:asciiTheme="minorHAnsi" w:hAnsiTheme="minorHAnsi" w:cs="Arial"/>
          <w:b/>
        </w:rPr>
        <w:t>bozóny</w:t>
      </w:r>
      <w:proofErr w:type="spellEnd"/>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 xml:space="preserve">Elementárne častice, tak ako ich </w:t>
      </w:r>
      <w:proofErr w:type="spellStart"/>
      <w:r w:rsidRPr="00F54AF6">
        <w:rPr>
          <w:rFonts w:asciiTheme="minorHAnsi" w:hAnsiTheme="minorHAnsi" w:cs="Arial"/>
        </w:rPr>
        <w:t>konštituenty</w:t>
      </w:r>
      <w:proofErr w:type="spellEnd"/>
      <w:r w:rsidRPr="00F54AF6">
        <w:rPr>
          <w:rFonts w:asciiTheme="minorHAnsi" w:hAnsiTheme="minorHAnsi" w:cs="Arial"/>
        </w:rPr>
        <w:t xml:space="preserve"> - kvarky navzájom </w:t>
      </w:r>
      <w:proofErr w:type="spellStart"/>
      <w:r w:rsidRPr="00F54AF6">
        <w:rPr>
          <w:rFonts w:asciiTheme="minorHAnsi" w:hAnsiTheme="minorHAnsi" w:cs="Arial"/>
        </w:rPr>
        <w:t>interagujú</w:t>
      </w:r>
      <w:proofErr w:type="spellEnd"/>
      <w:r w:rsidRPr="00F54AF6">
        <w:rPr>
          <w:rFonts w:asciiTheme="minorHAnsi" w:hAnsiTheme="minorHAnsi" w:cs="Arial"/>
        </w:rPr>
        <w:t xml:space="preserve"> prostredníctvom gravitačného poľa, elektrickej  a slabej interakcie a hlavne prostredníctvo silnej interakcie. Kvantá </w:t>
      </w:r>
      <w:r w:rsidRPr="00F54AF6">
        <w:rPr>
          <w:rFonts w:asciiTheme="minorHAnsi" w:hAnsiTheme="minorHAnsi" w:cs="Arial"/>
        </w:rPr>
        <w:lastRenderedPageBreak/>
        <w:t xml:space="preserve">týchto polí, častice sprostredkujúce interakcie, </w:t>
      </w:r>
      <w:proofErr w:type="spellStart"/>
      <w:r w:rsidRPr="00F54AF6">
        <w:rPr>
          <w:rFonts w:asciiTheme="minorHAnsi" w:hAnsiTheme="minorHAnsi" w:cs="Arial"/>
        </w:rPr>
        <w:t>gravitón</w:t>
      </w:r>
      <w:proofErr w:type="spellEnd"/>
      <w:r w:rsidRPr="00F54AF6">
        <w:rPr>
          <w:rFonts w:asciiTheme="minorHAnsi" w:hAnsiTheme="minorHAnsi" w:cs="Arial"/>
        </w:rPr>
        <w:t>, fotón, W a Z </w:t>
      </w:r>
      <w:proofErr w:type="spellStart"/>
      <w:r w:rsidRPr="00F54AF6">
        <w:rPr>
          <w:rFonts w:asciiTheme="minorHAnsi" w:hAnsiTheme="minorHAnsi" w:cs="Arial"/>
        </w:rPr>
        <w:t>bozóny</w:t>
      </w:r>
      <w:proofErr w:type="spellEnd"/>
      <w:r w:rsidRPr="00F54AF6">
        <w:rPr>
          <w:rFonts w:asciiTheme="minorHAnsi" w:hAnsiTheme="minorHAnsi" w:cs="Arial"/>
        </w:rPr>
        <w:t>, a </w:t>
      </w:r>
      <w:proofErr w:type="spellStart"/>
      <w:r w:rsidRPr="00F54AF6">
        <w:rPr>
          <w:rFonts w:asciiTheme="minorHAnsi" w:hAnsiTheme="minorHAnsi" w:cs="Arial"/>
        </w:rPr>
        <w:t>gluóny</w:t>
      </w:r>
      <w:proofErr w:type="spellEnd"/>
      <w:r w:rsidRPr="00F54AF6">
        <w:rPr>
          <w:rFonts w:asciiTheme="minorHAnsi" w:hAnsiTheme="minorHAnsi" w:cs="Arial"/>
        </w:rPr>
        <w:t xml:space="preserve"> dopĺňajú obraz Štandardného model elementárnych častíc. Tab. 1. Zatiaľ čo kvarky a </w:t>
      </w:r>
      <w:proofErr w:type="spellStart"/>
      <w:r w:rsidRPr="00F54AF6">
        <w:rPr>
          <w:rFonts w:asciiTheme="minorHAnsi" w:hAnsiTheme="minorHAnsi" w:cs="Arial"/>
        </w:rPr>
        <w:t>leptóny</w:t>
      </w:r>
      <w:proofErr w:type="spellEnd"/>
      <w:r w:rsidRPr="00F54AF6">
        <w:rPr>
          <w:rFonts w:asciiTheme="minorHAnsi" w:hAnsiTheme="minorHAnsi" w:cs="Arial"/>
        </w:rPr>
        <w:t xml:space="preserve"> majú </w:t>
      </w:r>
      <w:proofErr w:type="spellStart"/>
      <w:r w:rsidRPr="00F54AF6">
        <w:rPr>
          <w:rFonts w:asciiTheme="minorHAnsi" w:hAnsiTheme="minorHAnsi" w:cs="Arial"/>
        </w:rPr>
        <w:t>spin</w:t>
      </w:r>
      <w:proofErr w:type="spellEnd"/>
      <w:r w:rsidRPr="00F54AF6">
        <w:rPr>
          <w:rFonts w:asciiTheme="minorHAnsi" w:hAnsiTheme="minorHAnsi" w:cs="Arial"/>
        </w:rPr>
        <w:t xml:space="preserve"> ½, sú to </w:t>
      </w:r>
      <w:proofErr w:type="spellStart"/>
      <w:r w:rsidRPr="00F54AF6">
        <w:rPr>
          <w:rFonts w:asciiTheme="minorHAnsi" w:hAnsiTheme="minorHAnsi" w:cs="Arial"/>
        </w:rPr>
        <w:t>fermióny</w:t>
      </w:r>
      <w:proofErr w:type="spellEnd"/>
      <w:r w:rsidRPr="00F54AF6">
        <w:rPr>
          <w:rFonts w:asciiTheme="minorHAnsi" w:hAnsiTheme="minorHAnsi" w:cs="Arial"/>
        </w:rPr>
        <w:t xml:space="preserve">, tieto častice majú celočíselný </w:t>
      </w:r>
      <w:proofErr w:type="spellStart"/>
      <w:r w:rsidRPr="00F54AF6">
        <w:rPr>
          <w:rFonts w:asciiTheme="minorHAnsi" w:hAnsiTheme="minorHAnsi" w:cs="Arial"/>
        </w:rPr>
        <w:t>spin</w:t>
      </w:r>
      <w:proofErr w:type="spellEnd"/>
      <w:r w:rsidRPr="00F54AF6">
        <w:rPr>
          <w:rFonts w:asciiTheme="minorHAnsi" w:hAnsiTheme="minorHAnsi" w:cs="Arial"/>
        </w:rPr>
        <w:t xml:space="preserve"> 1, takže sú to </w:t>
      </w:r>
      <w:proofErr w:type="spellStart"/>
      <w:r w:rsidRPr="00F54AF6">
        <w:rPr>
          <w:rFonts w:asciiTheme="minorHAnsi" w:hAnsiTheme="minorHAnsi" w:cs="Arial"/>
        </w:rPr>
        <w:t>bozóny</w:t>
      </w:r>
      <w:proofErr w:type="spellEnd"/>
      <w:r w:rsidRPr="00F54AF6">
        <w:rPr>
          <w:rFonts w:asciiTheme="minorHAnsi" w:hAnsiTheme="minorHAnsi" w:cs="Arial"/>
        </w:rPr>
        <w:t xml:space="preserve">. Teórie poľa, ktoré ich popisujú sa vyznačujú </w:t>
      </w:r>
      <w:proofErr w:type="spellStart"/>
      <w:r w:rsidRPr="00F54AF6">
        <w:rPr>
          <w:rFonts w:asciiTheme="minorHAnsi" w:hAnsiTheme="minorHAnsi" w:cs="Arial"/>
        </w:rPr>
        <w:t>t.zv</w:t>
      </w:r>
      <w:proofErr w:type="spellEnd"/>
      <w:r w:rsidRPr="00F54AF6">
        <w:rPr>
          <w:rFonts w:asciiTheme="minorHAnsi" w:hAnsiTheme="minorHAnsi" w:cs="Arial"/>
        </w:rPr>
        <w:t xml:space="preserve">. kalibračnou symetriou, preto sa označujú ako kalibračné </w:t>
      </w:r>
      <w:proofErr w:type="spellStart"/>
      <w:r w:rsidRPr="00F54AF6">
        <w:rPr>
          <w:rFonts w:asciiTheme="minorHAnsi" w:hAnsiTheme="minorHAnsi" w:cs="Arial"/>
        </w:rPr>
        <w:t>bozóny</w:t>
      </w:r>
      <w:proofErr w:type="spellEnd"/>
      <w:r w:rsidRPr="00F54AF6">
        <w:rPr>
          <w:rFonts w:asciiTheme="minorHAnsi" w:hAnsiTheme="minorHAnsi" w:cs="Arial"/>
        </w:rPr>
        <w:t xml:space="preserve">. Podrobnejšie vlastnosti kalibračných </w:t>
      </w:r>
      <w:proofErr w:type="spellStart"/>
      <w:r w:rsidRPr="00F54AF6">
        <w:rPr>
          <w:rFonts w:asciiTheme="minorHAnsi" w:hAnsiTheme="minorHAnsi" w:cs="Arial"/>
        </w:rPr>
        <w:t>bozónov</w:t>
      </w:r>
      <w:proofErr w:type="spellEnd"/>
      <w:r w:rsidRPr="00F54AF6">
        <w:rPr>
          <w:rFonts w:asciiTheme="minorHAnsi" w:hAnsiTheme="minorHAnsi" w:cs="Arial"/>
        </w:rPr>
        <w:t xml:space="preserve"> vidno v Tab. 2.</w:t>
      </w:r>
    </w:p>
    <w:p w:rsidR="00543AA4" w:rsidRDefault="00C171DA" w:rsidP="00F54AF6">
      <w:pPr>
        <w:pStyle w:val="Normlnywebov"/>
        <w:spacing w:before="0" w:after="0"/>
        <w:jc w:val="both"/>
        <w:rPr>
          <w:rFonts w:asciiTheme="minorHAnsi" w:hAnsiTheme="minorHAnsi" w:cs="Arial"/>
        </w:rPr>
      </w:pPr>
      <w:r w:rsidRPr="00F54AF6">
        <w:rPr>
          <w:rFonts w:asciiTheme="minorHAnsi" w:hAnsiTheme="minorHAnsi" w:cs="Arial"/>
        </w:rPr>
        <w:t xml:space="preserve"> </w:t>
      </w:r>
    </w:p>
    <w:p w:rsidR="00FA3A05" w:rsidRPr="00F54AF6" w:rsidRDefault="00FA3A05" w:rsidP="00FA3A05">
      <w:pPr>
        <w:pStyle w:val="Normlnywebov"/>
        <w:spacing w:before="0" w:after="0"/>
        <w:jc w:val="center"/>
        <w:rPr>
          <w:rFonts w:asciiTheme="minorHAnsi" w:hAnsiTheme="minorHAnsi" w:cs="Arial"/>
        </w:rPr>
      </w:pPr>
      <w:r w:rsidRPr="00F54AF6">
        <w:rPr>
          <w:rFonts w:asciiTheme="minorHAnsi" w:hAnsiTheme="minorHAnsi" w:cs="Arial"/>
        </w:rPr>
        <w:t>Tab. 1: Fundamentálne častice Štandardného modelu</w:t>
      </w:r>
    </w:p>
    <w:p w:rsidR="00543AA4" w:rsidRPr="00F54AF6" w:rsidRDefault="00FC6B79" w:rsidP="00A14496">
      <w:pPr>
        <w:pStyle w:val="Normlnywebov"/>
        <w:spacing w:before="0" w:after="0"/>
        <w:jc w:val="center"/>
        <w:rPr>
          <w:rFonts w:asciiTheme="minorHAnsi" w:hAnsiTheme="minorHAnsi" w:cs="Arial"/>
        </w:rPr>
      </w:pPr>
      <w:r w:rsidRPr="00F54AF6">
        <w:rPr>
          <w:rFonts w:asciiTheme="minorHAnsi" w:hAnsiTheme="minorHAnsi"/>
          <w:noProof/>
          <w:lang w:eastAsia="sk-SK"/>
        </w:rPr>
        <w:drawing>
          <wp:inline distT="0" distB="0" distL="0" distR="0">
            <wp:extent cx="3581400" cy="3248025"/>
            <wp:effectExtent l="1905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581400" cy="3248025"/>
                    </a:xfrm>
                    <a:prstGeom prst="rect">
                      <a:avLst/>
                    </a:prstGeom>
                    <a:solidFill>
                      <a:srgbClr val="FFFFFF"/>
                    </a:solidFill>
                    <a:ln w="9525">
                      <a:noFill/>
                      <a:miter lim="800000"/>
                      <a:headEnd/>
                      <a:tailEnd/>
                    </a:ln>
                  </pic:spPr>
                </pic:pic>
              </a:graphicData>
            </a:graphic>
          </wp:inline>
        </w:drawing>
      </w:r>
    </w:p>
    <w:p w:rsidR="00FA3A05" w:rsidRDefault="00FA3A05" w:rsidP="00FA3A05">
      <w:pPr>
        <w:pStyle w:val="Normlnywebov"/>
        <w:spacing w:before="0" w:after="0"/>
        <w:jc w:val="center"/>
        <w:rPr>
          <w:rFonts w:asciiTheme="minorHAnsi" w:hAnsiTheme="minorHAnsi" w:cs="Arial"/>
        </w:rPr>
      </w:pPr>
    </w:p>
    <w:p w:rsidR="00FA3A05" w:rsidRPr="00F54AF6" w:rsidRDefault="00FA3A05" w:rsidP="00FA3A05">
      <w:pPr>
        <w:pStyle w:val="Normlnywebov"/>
        <w:spacing w:before="0" w:after="0"/>
        <w:jc w:val="center"/>
        <w:rPr>
          <w:rFonts w:asciiTheme="minorHAnsi" w:hAnsiTheme="minorHAnsi" w:cs="Arial"/>
        </w:rPr>
      </w:pPr>
      <w:r w:rsidRPr="00F54AF6">
        <w:rPr>
          <w:rFonts w:asciiTheme="minorHAnsi" w:hAnsiTheme="minorHAnsi" w:cs="Arial"/>
        </w:rPr>
        <w:t xml:space="preserve">Tab. 2: Vlastnosti kalibračných </w:t>
      </w:r>
      <w:proofErr w:type="spellStart"/>
      <w:r w:rsidRPr="00F54AF6">
        <w:rPr>
          <w:rFonts w:asciiTheme="minorHAnsi" w:hAnsiTheme="minorHAnsi" w:cs="Arial"/>
        </w:rPr>
        <w:t>bozónov</w:t>
      </w:r>
      <w:proofErr w:type="spellEnd"/>
    </w:p>
    <w:tbl>
      <w:tblPr>
        <w:tblW w:w="0" w:type="auto"/>
        <w:tblInd w:w="15" w:type="dxa"/>
        <w:tblLayout w:type="fixed"/>
        <w:tblCellMar>
          <w:top w:w="15" w:type="dxa"/>
          <w:left w:w="15" w:type="dxa"/>
          <w:bottom w:w="15" w:type="dxa"/>
          <w:right w:w="15" w:type="dxa"/>
        </w:tblCellMar>
        <w:tblLook w:val="0000"/>
      </w:tblPr>
      <w:tblGrid>
        <w:gridCol w:w="1047"/>
        <w:gridCol w:w="864"/>
        <w:gridCol w:w="935"/>
        <w:gridCol w:w="558"/>
        <w:gridCol w:w="1125"/>
        <w:gridCol w:w="1943"/>
        <w:gridCol w:w="1410"/>
      </w:tblGrid>
      <w:tr w:rsidR="00543AA4" w:rsidRPr="00F54AF6" w:rsidTr="00FA3A05">
        <w:trPr>
          <w:trHeight w:val="276"/>
        </w:trPr>
        <w:tc>
          <w:tcPr>
            <w:tcW w:w="1047"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b/>
                <w:bCs/>
                <w:sz w:val="24"/>
                <w:szCs w:val="24"/>
              </w:rPr>
            </w:pPr>
            <w:r w:rsidRPr="00F54AF6">
              <w:rPr>
                <w:rFonts w:asciiTheme="minorHAnsi" w:eastAsia="Times New Roman" w:hAnsiTheme="minorHAnsi"/>
                <w:b/>
                <w:bCs/>
                <w:sz w:val="24"/>
                <w:szCs w:val="24"/>
              </w:rPr>
              <w:t>Meno</w:t>
            </w:r>
          </w:p>
        </w:tc>
        <w:tc>
          <w:tcPr>
            <w:tcW w:w="864"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b/>
                <w:bCs/>
                <w:sz w:val="24"/>
                <w:szCs w:val="24"/>
              </w:rPr>
            </w:pPr>
            <w:r w:rsidRPr="00F54AF6">
              <w:rPr>
                <w:rFonts w:asciiTheme="minorHAnsi" w:eastAsia="Times New Roman" w:hAnsiTheme="minorHAnsi"/>
                <w:b/>
                <w:bCs/>
                <w:sz w:val="24"/>
                <w:szCs w:val="24"/>
              </w:rPr>
              <w:t>Symbol</w:t>
            </w:r>
          </w:p>
        </w:tc>
        <w:tc>
          <w:tcPr>
            <w:tcW w:w="935"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b/>
                <w:bCs/>
                <w:sz w:val="24"/>
                <w:szCs w:val="24"/>
              </w:rPr>
            </w:pPr>
            <w:r w:rsidRPr="00F54AF6">
              <w:rPr>
                <w:rFonts w:asciiTheme="minorHAnsi" w:eastAsia="Times New Roman" w:hAnsiTheme="minorHAnsi"/>
                <w:b/>
                <w:bCs/>
                <w:sz w:val="24"/>
                <w:szCs w:val="24"/>
              </w:rPr>
              <w:t>Náboj (</w:t>
            </w:r>
            <w:r w:rsidRPr="00F54AF6">
              <w:rPr>
                <w:rFonts w:asciiTheme="minorHAnsi" w:hAnsiTheme="minorHAnsi"/>
                <w:sz w:val="24"/>
                <w:szCs w:val="24"/>
              </w:rPr>
              <w:t>e</w:t>
            </w:r>
            <w:r w:rsidRPr="00F54AF6">
              <w:rPr>
                <w:rFonts w:asciiTheme="minorHAnsi" w:eastAsia="Times New Roman" w:hAnsiTheme="minorHAnsi"/>
                <w:b/>
                <w:bCs/>
                <w:sz w:val="24"/>
                <w:szCs w:val="24"/>
              </w:rPr>
              <w:t>)</w:t>
            </w:r>
          </w:p>
        </w:tc>
        <w:tc>
          <w:tcPr>
            <w:tcW w:w="558"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b/>
                <w:bCs/>
                <w:sz w:val="24"/>
                <w:szCs w:val="24"/>
              </w:rPr>
            </w:pPr>
            <w:proofErr w:type="spellStart"/>
            <w:r w:rsidRPr="00F54AF6">
              <w:rPr>
                <w:rFonts w:asciiTheme="minorHAnsi" w:eastAsia="Times New Roman" w:hAnsiTheme="minorHAnsi"/>
                <w:b/>
                <w:bCs/>
                <w:sz w:val="24"/>
                <w:szCs w:val="24"/>
              </w:rPr>
              <w:t>Spin</w:t>
            </w:r>
            <w:proofErr w:type="spellEnd"/>
          </w:p>
        </w:tc>
        <w:tc>
          <w:tcPr>
            <w:tcW w:w="1125"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b/>
                <w:bCs/>
                <w:sz w:val="24"/>
                <w:szCs w:val="24"/>
              </w:rPr>
            </w:pPr>
            <w:r w:rsidRPr="00F54AF6">
              <w:rPr>
                <w:rFonts w:asciiTheme="minorHAnsi" w:eastAsia="Times New Roman" w:hAnsiTheme="minorHAnsi"/>
                <w:b/>
                <w:bCs/>
                <w:sz w:val="24"/>
                <w:szCs w:val="24"/>
              </w:rPr>
              <w:t>Hmotnosť (GeV/c</w:t>
            </w:r>
            <w:r w:rsidRPr="00F54AF6">
              <w:rPr>
                <w:rFonts w:asciiTheme="minorHAnsi" w:eastAsia="Times New Roman" w:hAnsiTheme="minorHAnsi"/>
                <w:b/>
                <w:bCs/>
                <w:sz w:val="24"/>
                <w:szCs w:val="24"/>
                <w:vertAlign w:val="superscript"/>
              </w:rPr>
              <w:t>2</w:t>
            </w:r>
            <w:r w:rsidRPr="00F54AF6">
              <w:rPr>
                <w:rFonts w:asciiTheme="minorHAnsi" w:eastAsia="Times New Roman" w:hAnsiTheme="minorHAnsi"/>
                <w:b/>
                <w:bCs/>
                <w:sz w:val="24"/>
                <w:szCs w:val="24"/>
              </w:rPr>
              <w:t>)</w:t>
            </w:r>
          </w:p>
        </w:tc>
        <w:tc>
          <w:tcPr>
            <w:tcW w:w="1943"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b/>
                <w:bCs/>
                <w:sz w:val="24"/>
                <w:szCs w:val="24"/>
              </w:rPr>
            </w:pPr>
            <w:r w:rsidRPr="00F54AF6">
              <w:rPr>
                <w:rFonts w:asciiTheme="minorHAnsi" w:eastAsia="Times New Roman" w:hAnsiTheme="minorHAnsi"/>
                <w:b/>
                <w:bCs/>
                <w:sz w:val="24"/>
                <w:szCs w:val="24"/>
              </w:rPr>
              <w:t>Interakcia</w:t>
            </w:r>
          </w:p>
        </w:tc>
        <w:tc>
          <w:tcPr>
            <w:tcW w:w="1410" w:type="dxa"/>
            <w:tcBorders>
              <w:top w:val="single" w:sz="4" w:space="0" w:color="000000"/>
              <w:left w:val="single" w:sz="4" w:space="0" w:color="000000"/>
              <w:bottom w:val="single" w:sz="4" w:space="0" w:color="000000"/>
              <w:right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b/>
                <w:bCs/>
                <w:sz w:val="24"/>
                <w:szCs w:val="24"/>
              </w:rPr>
            </w:pPr>
            <w:r w:rsidRPr="00F54AF6">
              <w:rPr>
                <w:rFonts w:asciiTheme="minorHAnsi" w:eastAsia="Times New Roman" w:hAnsiTheme="minorHAnsi"/>
                <w:b/>
                <w:bCs/>
                <w:sz w:val="24"/>
                <w:szCs w:val="24"/>
              </w:rPr>
              <w:t>Existencia</w:t>
            </w:r>
          </w:p>
        </w:tc>
      </w:tr>
      <w:tr w:rsidR="00543AA4" w:rsidRPr="00F54AF6">
        <w:trPr>
          <w:trHeight w:val="276"/>
        </w:trPr>
        <w:tc>
          <w:tcPr>
            <w:tcW w:w="1047"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hAnsiTheme="minorHAnsi"/>
                <w:sz w:val="24"/>
                <w:szCs w:val="24"/>
              </w:rPr>
              <w:t>Fotón</w:t>
            </w:r>
          </w:p>
        </w:tc>
        <w:tc>
          <w:tcPr>
            <w:tcW w:w="864"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γ</w:t>
            </w:r>
          </w:p>
        </w:tc>
        <w:tc>
          <w:tcPr>
            <w:tcW w:w="935"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0</w:t>
            </w:r>
          </w:p>
        </w:tc>
        <w:tc>
          <w:tcPr>
            <w:tcW w:w="558"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1</w:t>
            </w:r>
          </w:p>
        </w:tc>
        <w:tc>
          <w:tcPr>
            <w:tcW w:w="1125"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0</w:t>
            </w:r>
          </w:p>
        </w:tc>
        <w:tc>
          <w:tcPr>
            <w:tcW w:w="1943"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proofErr w:type="spellStart"/>
            <w:r w:rsidRPr="00F54AF6">
              <w:rPr>
                <w:rFonts w:asciiTheme="minorHAnsi" w:hAnsiTheme="minorHAnsi"/>
                <w:sz w:val="24"/>
                <w:szCs w:val="24"/>
              </w:rPr>
              <w:t>Elektomagnetická</w:t>
            </w:r>
            <w:proofErr w:type="spellEnd"/>
          </w:p>
        </w:tc>
        <w:tc>
          <w:tcPr>
            <w:tcW w:w="1410" w:type="dxa"/>
            <w:tcBorders>
              <w:top w:val="single" w:sz="4" w:space="0" w:color="000000"/>
              <w:left w:val="single" w:sz="4" w:space="0" w:color="000000"/>
              <w:bottom w:val="single" w:sz="4" w:space="0" w:color="000000"/>
              <w:right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Potvrdená</w:t>
            </w:r>
          </w:p>
        </w:tc>
      </w:tr>
      <w:tr w:rsidR="00543AA4" w:rsidRPr="00F54AF6">
        <w:trPr>
          <w:trHeight w:val="276"/>
        </w:trPr>
        <w:tc>
          <w:tcPr>
            <w:tcW w:w="1047"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hAnsiTheme="minorHAnsi"/>
                <w:sz w:val="24"/>
                <w:szCs w:val="24"/>
              </w:rPr>
              <w:t xml:space="preserve">W </w:t>
            </w:r>
            <w:proofErr w:type="spellStart"/>
            <w:r w:rsidRPr="00F54AF6">
              <w:rPr>
                <w:rFonts w:asciiTheme="minorHAnsi" w:hAnsiTheme="minorHAnsi"/>
                <w:sz w:val="24"/>
                <w:szCs w:val="24"/>
              </w:rPr>
              <w:t>bozón</w:t>
            </w:r>
            <w:proofErr w:type="spellEnd"/>
          </w:p>
        </w:tc>
        <w:tc>
          <w:tcPr>
            <w:tcW w:w="864"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W−</w:t>
            </w:r>
            <w:r w:rsidRPr="00F54AF6">
              <w:rPr>
                <w:rFonts w:asciiTheme="minorHAnsi" w:eastAsia="Times New Roman" w:hAnsiTheme="minorHAnsi"/>
                <w:sz w:val="24"/>
                <w:szCs w:val="24"/>
              </w:rPr>
              <w:br/>
            </w:r>
          </w:p>
        </w:tc>
        <w:tc>
          <w:tcPr>
            <w:tcW w:w="935"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−1</w:t>
            </w:r>
          </w:p>
        </w:tc>
        <w:tc>
          <w:tcPr>
            <w:tcW w:w="558"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1</w:t>
            </w:r>
          </w:p>
        </w:tc>
        <w:tc>
          <w:tcPr>
            <w:tcW w:w="1125"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80.4</w:t>
            </w:r>
          </w:p>
        </w:tc>
        <w:tc>
          <w:tcPr>
            <w:tcW w:w="1943"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hAnsiTheme="minorHAnsi"/>
                <w:sz w:val="24"/>
                <w:szCs w:val="24"/>
              </w:rPr>
              <w:t>Slabá</w:t>
            </w:r>
          </w:p>
        </w:tc>
        <w:tc>
          <w:tcPr>
            <w:tcW w:w="1410" w:type="dxa"/>
            <w:tcBorders>
              <w:top w:val="single" w:sz="4" w:space="0" w:color="000000"/>
              <w:left w:val="single" w:sz="4" w:space="0" w:color="000000"/>
              <w:bottom w:val="single" w:sz="4" w:space="0" w:color="000000"/>
              <w:right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Potvrdená</w:t>
            </w:r>
          </w:p>
        </w:tc>
      </w:tr>
      <w:tr w:rsidR="00543AA4" w:rsidRPr="00F54AF6">
        <w:trPr>
          <w:trHeight w:val="276"/>
        </w:trPr>
        <w:tc>
          <w:tcPr>
            <w:tcW w:w="1047"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hAnsiTheme="minorHAnsi"/>
                <w:sz w:val="24"/>
                <w:szCs w:val="24"/>
              </w:rPr>
              <w:t xml:space="preserve">Z </w:t>
            </w:r>
            <w:proofErr w:type="spellStart"/>
            <w:r w:rsidRPr="00F54AF6">
              <w:rPr>
                <w:rFonts w:asciiTheme="minorHAnsi" w:hAnsiTheme="minorHAnsi"/>
                <w:sz w:val="24"/>
                <w:szCs w:val="24"/>
              </w:rPr>
              <w:t>bozón</w:t>
            </w:r>
            <w:proofErr w:type="spellEnd"/>
          </w:p>
        </w:tc>
        <w:tc>
          <w:tcPr>
            <w:tcW w:w="864"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Z</w:t>
            </w:r>
          </w:p>
        </w:tc>
        <w:tc>
          <w:tcPr>
            <w:tcW w:w="935"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0</w:t>
            </w:r>
          </w:p>
        </w:tc>
        <w:tc>
          <w:tcPr>
            <w:tcW w:w="558"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1</w:t>
            </w:r>
          </w:p>
        </w:tc>
        <w:tc>
          <w:tcPr>
            <w:tcW w:w="1125"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91.2</w:t>
            </w:r>
          </w:p>
        </w:tc>
        <w:tc>
          <w:tcPr>
            <w:tcW w:w="1943"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hAnsiTheme="minorHAnsi"/>
                <w:sz w:val="24"/>
                <w:szCs w:val="24"/>
              </w:rPr>
              <w:t>Slabá</w:t>
            </w:r>
          </w:p>
        </w:tc>
        <w:tc>
          <w:tcPr>
            <w:tcW w:w="1410" w:type="dxa"/>
            <w:tcBorders>
              <w:top w:val="single" w:sz="4" w:space="0" w:color="000000"/>
              <w:left w:val="single" w:sz="4" w:space="0" w:color="000000"/>
              <w:bottom w:val="single" w:sz="4" w:space="0" w:color="000000"/>
              <w:right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Potvrdená</w:t>
            </w:r>
          </w:p>
        </w:tc>
      </w:tr>
      <w:tr w:rsidR="00543AA4" w:rsidRPr="00F54AF6">
        <w:trPr>
          <w:trHeight w:val="276"/>
        </w:trPr>
        <w:tc>
          <w:tcPr>
            <w:tcW w:w="1047"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proofErr w:type="spellStart"/>
            <w:r w:rsidRPr="00F54AF6">
              <w:rPr>
                <w:rFonts w:asciiTheme="minorHAnsi" w:hAnsiTheme="minorHAnsi"/>
                <w:sz w:val="24"/>
                <w:szCs w:val="24"/>
              </w:rPr>
              <w:t>Gluón</w:t>
            </w:r>
            <w:proofErr w:type="spellEnd"/>
          </w:p>
        </w:tc>
        <w:tc>
          <w:tcPr>
            <w:tcW w:w="864"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g</w:t>
            </w:r>
          </w:p>
        </w:tc>
        <w:tc>
          <w:tcPr>
            <w:tcW w:w="935"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0</w:t>
            </w:r>
          </w:p>
        </w:tc>
        <w:tc>
          <w:tcPr>
            <w:tcW w:w="558"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1</w:t>
            </w:r>
          </w:p>
        </w:tc>
        <w:tc>
          <w:tcPr>
            <w:tcW w:w="1125"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0</w:t>
            </w:r>
          </w:p>
        </w:tc>
        <w:tc>
          <w:tcPr>
            <w:tcW w:w="1943"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hAnsiTheme="minorHAnsi"/>
                <w:sz w:val="24"/>
                <w:szCs w:val="24"/>
              </w:rPr>
              <w:t>Silná</w:t>
            </w:r>
          </w:p>
        </w:tc>
        <w:tc>
          <w:tcPr>
            <w:tcW w:w="1410" w:type="dxa"/>
            <w:tcBorders>
              <w:top w:val="single" w:sz="4" w:space="0" w:color="000000"/>
              <w:left w:val="single" w:sz="4" w:space="0" w:color="000000"/>
              <w:bottom w:val="single" w:sz="4" w:space="0" w:color="000000"/>
              <w:right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Potvrdená</w:t>
            </w:r>
          </w:p>
        </w:tc>
      </w:tr>
      <w:tr w:rsidR="00543AA4" w:rsidRPr="00F54AF6">
        <w:trPr>
          <w:trHeight w:val="276"/>
        </w:trPr>
        <w:tc>
          <w:tcPr>
            <w:tcW w:w="1047"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proofErr w:type="spellStart"/>
            <w:r w:rsidRPr="00F54AF6">
              <w:rPr>
                <w:rFonts w:asciiTheme="minorHAnsi" w:eastAsia="Times New Roman" w:hAnsiTheme="minorHAnsi"/>
                <w:sz w:val="24"/>
                <w:szCs w:val="24"/>
              </w:rPr>
              <w:t>Higgsov</w:t>
            </w:r>
            <w:proofErr w:type="spellEnd"/>
            <w:r w:rsidRPr="00F54AF6">
              <w:rPr>
                <w:rFonts w:asciiTheme="minorHAnsi" w:eastAsia="Times New Roman" w:hAnsiTheme="minorHAnsi"/>
                <w:sz w:val="24"/>
                <w:szCs w:val="24"/>
              </w:rPr>
              <w:t xml:space="preserve"> </w:t>
            </w:r>
            <w:proofErr w:type="spellStart"/>
            <w:r w:rsidRPr="00F54AF6">
              <w:rPr>
                <w:rFonts w:asciiTheme="minorHAnsi" w:eastAsia="Times New Roman" w:hAnsiTheme="minorHAnsi"/>
                <w:sz w:val="24"/>
                <w:szCs w:val="24"/>
              </w:rPr>
              <w:t>bozón</w:t>
            </w:r>
            <w:proofErr w:type="spellEnd"/>
          </w:p>
        </w:tc>
        <w:tc>
          <w:tcPr>
            <w:tcW w:w="864"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H</w:t>
            </w:r>
            <w:r w:rsidRPr="00F54AF6">
              <w:rPr>
                <w:rFonts w:asciiTheme="minorHAnsi" w:eastAsia="Times New Roman" w:hAnsiTheme="minorHAnsi"/>
                <w:sz w:val="24"/>
                <w:szCs w:val="24"/>
              </w:rPr>
              <w:br/>
            </w:r>
          </w:p>
        </w:tc>
        <w:tc>
          <w:tcPr>
            <w:tcW w:w="935"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0</w:t>
            </w:r>
          </w:p>
        </w:tc>
        <w:tc>
          <w:tcPr>
            <w:tcW w:w="558"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0</w:t>
            </w:r>
          </w:p>
        </w:tc>
        <w:tc>
          <w:tcPr>
            <w:tcW w:w="1125"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116 - 150</w:t>
            </w:r>
          </w:p>
        </w:tc>
        <w:tc>
          <w:tcPr>
            <w:tcW w:w="1943"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hAnsiTheme="minorHAnsi"/>
                <w:sz w:val="24"/>
                <w:szCs w:val="24"/>
              </w:rPr>
              <w:t>Hmotnosť</w:t>
            </w:r>
          </w:p>
        </w:tc>
        <w:tc>
          <w:tcPr>
            <w:tcW w:w="1410" w:type="dxa"/>
            <w:tcBorders>
              <w:top w:val="single" w:sz="4" w:space="0" w:color="000000"/>
              <w:left w:val="single" w:sz="4" w:space="0" w:color="000000"/>
              <w:bottom w:val="single" w:sz="4" w:space="0" w:color="000000"/>
              <w:right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Nepotvrdená</w:t>
            </w:r>
          </w:p>
        </w:tc>
      </w:tr>
      <w:tr w:rsidR="00543AA4" w:rsidRPr="00F54AF6">
        <w:trPr>
          <w:trHeight w:val="276"/>
        </w:trPr>
        <w:tc>
          <w:tcPr>
            <w:tcW w:w="1047"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proofErr w:type="spellStart"/>
            <w:r w:rsidRPr="00F54AF6">
              <w:rPr>
                <w:rFonts w:asciiTheme="minorHAnsi" w:hAnsiTheme="minorHAnsi"/>
                <w:sz w:val="24"/>
                <w:szCs w:val="24"/>
              </w:rPr>
              <w:t>Gravitón</w:t>
            </w:r>
            <w:proofErr w:type="spellEnd"/>
          </w:p>
        </w:tc>
        <w:tc>
          <w:tcPr>
            <w:tcW w:w="864"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G</w:t>
            </w:r>
          </w:p>
        </w:tc>
        <w:tc>
          <w:tcPr>
            <w:tcW w:w="935"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0</w:t>
            </w:r>
          </w:p>
        </w:tc>
        <w:tc>
          <w:tcPr>
            <w:tcW w:w="558"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2</w:t>
            </w:r>
          </w:p>
        </w:tc>
        <w:tc>
          <w:tcPr>
            <w:tcW w:w="1125"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0</w:t>
            </w:r>
          </w:p>
        </w:tc>
        <w:tc>
          <w:tcPr>
            <w:tcW w:w="1943" w:type="dxa"/>
            <w:tcBorders>
              <w:top w:val="single" w:sz="4" w:space="0" w:color="000000"/>
              <w:left w:val="single" w:sz="4" w:space="0" w:color="000000"/>
              <w:bottom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hAnsiTheme="minorHAnsi"/>
                <w:sz w:val="24"/>
                <w:szCs w:val="24"/>
              </w:rPr>
              <w:t>Gravitácia</w:t>
            </w:r>
          </w:p>
        </w:tc>
        <w:tc>
          <w:tcPr>
            <w:tcW w:w="1410" w:type="dxa"/>
            <w:tcBorders>
              <w:top w:val="single" w:sz="4" w:space="0" w:color="000000"/>
              <w:left w:val="single" w:sz="4" w:space="0" w:color="000000"/>
              <w:bottom w:val="single" w:sz="4" w:space="0" w:color="000000"/>
              <w:right w:val="single" w:sz="4" w:space="0" w:color="000000"/>
            </w:tcBorders>
            <w:vAlign w:val="center"/>
          </w:tcPr>
          <w:p w:rsidR="00543AA4" w:rsidRPr="00F54AF6" w:rsidRDefault="00C171DA" w:rsidP="00FA3A05">
            <w:pPr>
              <w:snapToGrid w:val="0"/>
              <w:spacing w:after="0" w:line="240" w:lineRule="auto"/>
              <w:jc w:val="center"/>
              <w:rPr>
                <w:rFonts w:asciiTheme="minorHAnsi" w:eastAsia="Times New Roman" w:hAnsiTheme="minorHAnsi"/>
                <w:sz w:val="24"/>
                <w:szCs w:val="24"/>
              </w:rPr>
            </w:pPr>
            <w:r w:rsidRPr="00F54AF6">
              <w:rPr>
                <w:rFonts w:asciiTheme="minorHAnsi" w:eastAsia="Times New Roman" w:hAnsiTheme="minorHAnsi"/>
                <w:sz w:val="24"/>
                <w:szCs w:val="24"/>
              </w:rPr>
              <w:t>Nepotvrdená</w:t>
            </w:r>
          </w:p>
        </w:tc>
      </w:tr>
    </w:tbl>
    <w:p w:rsidR="00543AA4" w:rsidRPr="00F54AF6" w:rsidRDefault="00543AA4" w:rsidP="00FA3A05">
      <w:pPr>
        <w:pStyle w:val="Normlnywebov"/>
        <w:spacing w:before="0" w:after="0"/>
        <w:jc w:val="center"/>
        <w:rPr>
          <w:rFonts w:asciiTheme="minorHAnsi" w:hAnsiTheme="minorHAnsi" w:cs="Arial"/>
        </w:rPr>
      </w:pP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 xml:space="preserve">Štandardný model predpovedá </w:t>
      </w:r>
      <w:proofErr w:type="spellStart"/>
      <w:r w:rsidRPr="00F54AF6">
        <w:rPr>
          <w:rFonts w:asciiTheme="minorHAnsi" w:hAnsiTheme="minorHAnsi" w:cs="Arial"/>
        </w:rPr>
        <w:t>spin</w:t>
      </w:r>
      <w:proofErr w:type="spellEnd"/>
      <w:r w:rsidRPr="00F54AF6">
        <w:rPr>
          <w:rFonts w:asciiTheme="minorHAnsi" w:hAnsiTheme="minorHAnsi" w:cs="Arial"/>
        </w:rPr>
        <w:t xml:space="preserve"> </w:t>
      </w:r>
      <w:proofErr w:type="spellStart"/>
      <w:r w:rsidRPr="00F54AF6">
        <w:rPr>
          <w:rFonts w:asciiTheme="minorHAnsi" w:hAnsiTheme="minorHAnsi" w:cs="Arial"/>
        </w:rPr>
        <w:t>Higgsovej</w:t>
      </w:r>
      <w:proofErr w:type="spellEnd"/>
      <w:r w:rsidRPr="00F54AF6">
        <w:rPr>
          <w:rFonts w:asciiTheme="minorHAnsi" w:hAnsiTheme="minorHAnsi" w:cs="Arial"/>
        </w:rPr>
        <w:t xml:space="preserve"> častice rovný nule, takže je to </w:t>
      </w:r>
      <w:proofErr w:type="spellStart"/>
      <w:r w:rsidRPr="00F54AF6">
        <w:rPr>
          <w:rFonts w:asciiTheme="minorHAnsi" w:hAnsiTheme="minorHAnsi" w:cs="Arial"/>
        </w:rPr>
        <w:t>bozón</w:t>
      </w:r>
      <w:proofErr w:type="spellEnd"/>
      <w:r w:rsidRPr="00F54AF6">
        <w:rPr>
          <w:rFonts w:asciiTheme="minorHAnsi" w:hAnsiTheme="minorHAnsi" w:cs="Arial"/>
        </w:rPr>
        <w:t xml:space="preserve"> ako ostatné častice s celočíselným </w:t>
      </w:r>
      <w:proofErr w:type="spellStart"/>
      <w:r w:rsidRPr="00F54AF6">
        <w:rPr>
          <w:rFonts w:asciiTheme="minorHAnsi" w:hAnsiTheme="minorHAnsi" w:cs="Arial"/>
        </w:rPr>
        <w:t>spinom</w:t>
      </w:r>
      <w:proofErr w:type="spellEnd"/>
      <w:r w:rsidRPr="00F54AF6">
        <w:rPr>
          <w:rFonts w:asciiTheme="minorHAnsi" w:hAnsiTheme="minorHAnsi" w:cs="Arial"/>
        </w:rPr>
        <w:t xml:space="preserve"> (častice s polo číselným </w:t>
      </w:r>
      <w:proofErr w:type="spellStart"/>
      <w:r w:rsidRPr="00F54AF6">
        <w:rPr>
          <w:rFonts w:asciiTheme="minorHAnsi" w:hAnsiTheme="minorHAnsi" w:cs="Arial"/>
        </w:rPr>
        <w:t>spinom</w:t>
      </w:r>
      <w:proofErr w:type="spellEnd"/>
      <w:r w:rsidRPr="00F54AF6">
        <w:rPr>
          <w:rFonts w:asciiTheme="minorHAnsi" w:hAnsiTheme="minorHAnsi" w:cs="Arial"/>
        </w:rPr>
        <w:t xml:space="preserve"> sú </w:t>
      </w:r>
      <w:proofErr w:type="spellStart"/>
      <w:r w:rsidRPr="00F54AF6">
        <w:rPr>
          <w:rFonts w:asciiTheme="minorHAnsi" w:hAnsiTheme="minorHAnsi" w:cs="Arial"/>
        </w:rPr>
        <w:t>fermióny</w:t>
      </w:r>
      <w:proofErr w:type="spellEnd"/>
      <w:r w:rsidRPr="00F54AF6">
        <w:rPr>
          <w:rFonts w:asciiTheme="minorHAnsi" w:hAnsiTheme="minorHAnsi" w:cs="Arial"/>
        </w:rPr>
        <w:t xml:space="preserve">), no zo štandardného modelu sa nedá presne určiť aká by mala byť jeho hmotnosť. Preto je pri jeho hľadaní nutné preskenovať a preskúmať zrážky v širokom intervale energií. </w:t>
      </w:r>
    </w:p>
    <w:p w:rsidR="00543AA4" w:rsidRPr="00F54AF6" w:rsidRDefault="00543AA4" w:rsidP="00F54AF6">
      <w:pPr>
        <w:pStyle w:val="Normlnywebov"/>
        <w:spacing w:before="0" w:after="0"/>
        <w:jc w:val="both"/>
        <w:rPr>
          <w:rFonts w:asciiTheme="minorHAnsi" w:hAnsiTheme="minorHAnsi" w:cs="Arial"/>
        </w:rPr>
      </w:pPr>
    </w:p>
    <w:p w:rsidR="00543AA4" w:rsidRPr="00F54AF6" w:rsidRDefault="00C171DA" w:rsidP="00F54AF6">
      <w:pPr>
        <w:pStyle w:val="Normlnywebov"/>
        <w:spacing w:before="0" w:after="0"/>
        <w:jc w:val="both"/>
        <w:rPr>
          <w:rFonts w:asciiTheme="minorHAnsi" w:hAnsiTheme="minorHAnsi" w:cs="Arial"/>
          <w:b/>
        </w:rPr>
      </w:pPr>
      <w:r w:rsidRPr="00F54AF6">
        <w:rPr>
          <w:rFonts w:asciiTheme="minorHAnsi" w:hAnsiTheme="minorHAnsi" w:cs="Arial"/>
          <w:b/>
        </w:rPr>
        <w:t>Záver</w:t>
      </w:r>
    </w:p>
    <w:p w:rsidR="00543AA4" w:rsidRDefault="00C171DA" w:rsidP="00F54AF6">
      <w:pPr>
        <w:pStyle w:val="Normlnywebov"/>
        <w:spacing w:before="0" w:after="0"/>
        <w:jc w:val="both"/>
        <w:rPr>
          <w:rFonts w:asciiTheme="minorHAnsi" w:hAnsiTheme="minorHAnsi" w:cs="Arial"/>
        </w:rPr>
      </w:pPr>
      <w:r w:rsidRPr="00F54AF6">
        <w:rPr>
          <w:rFonts w:asciiTheme="minorHAnsi" w:hAnsiTheme="minorHAnsi"/>
        </w:rPr>
        <w:t>Z predchádzajúcich experimentov zo zrážok elektrónov s pozitrónmi na urýchľovači LEP sa vie, že H by mal byť ťažší ako 114 Gev/c</w:t>
      </w:r>
      <w:r w:rsidRPr="00F54AF6">
        <w:rPr>
          <w:rFonts w:asciiTheme="minorHAnsi" w:hAnsiTheme="minorHAnsi"/>
          <w:vertAlign w:val="superscript"/>
        </w:rPr>
        <w:t xml:space="preserve">2 </w:t>
      </w:r>
      <w:r w:rsidRPr="00F54AF6">
        <w:rPr>
          <w:rFonts w:asciiTheme="minorHAnsi" w:hAnsiTheme="minorHAnsi" w:cs="Arial"/>
        </w:rPr>
        <w:t xml:space="preserve">a z experimentov vo </w:t>
      </w:r>
      <w:proofErr w:type="spellStart"/>
      <w:r w:rsidRPr="00F54AF6">
        <w:rPr>
          <w:rFonts w:asciiTheme="minorHAnsi" w:hAnsiTheme="minorHAnsi" w:cs="Arial"/>
        </w:rPr>
        <w:t>Fermilabe</w:t>
      </w:r>
      <w:proofErr w:type="spellEnd"/>
      <w:r w:rsidRPr="00F54AF6">
        <w:rPr>
          <w:rFonts w:asciiTheme="minorHAnsi" w:hAnsiTheme="minorHAnsi" w:cs="Arial"/>
        </w:rPr>
        <w:t xml:space="preserve"> neďaleko Chicaga sa vie, že by mal byť ľahší ako 145 Gev/c</w:t>
      </w:r>
      <w:r w:rsidRPr="00F54AF6">
        <w:rPr>
          <w:rFonts w:asciiTheme="minorHAnsi" w:hAnsiTheme="minorHAnsi" w:cs="Arial"/>
          <w:vertAlign w:val="superscript"/>
        </w:rPr>
        <w:t>2</w:t>
      </w:r>
      <w:r w:rsidRPr="00F54AF6">
        <w:rPr>
          <w:rFonts w:asciiTheme="minorHAnsi" w:hAnsiTheme="minorHAnsi" w:cs="Arial"/>
        </w:rPr>
        <w:t xml:space="preserve">, čo sú dôležité obmedzenia, ktoré zužujú interval energií zrážajúcich sa </w:t>
      </w:r>
      <w:r w:rsidRPr="00F54AF6">
        <w:rPr>
          <w:rFonts w:asciiTheme="minorHAnsi" w:hAnsiTheme="minorHAnsi" w:cs="Arial"/>
        </w:rPr>
        <w:lastRenderedPageBreak/>
        <w:t xml:space="preserve">protónov v ktorom treba </w:t>
      </w:r>
      <w:r w:rsidRPr="00F54AF6">
        <w:rPr>
          <w:rFonts w:asciiTheme="minorHAnsi" w:hAnsiTheme="minorHAnsi" w:cs="Arial"/>
          <w:vertAlign w:val="superscript"/>
        </w:rPr>
        <w:t xml:space="preserve"> </w:t>
      </w:r>
      <w:proofErr w:type="spellStart"/>
      <w:r w:rsidRPr="00F54AF6">
        <w:rPr>
          <w:rFonts w:asciiTheme="minorHAnsi" w:hAnsiTheme="minorHAnsi" w:cs="Arial"/>
        </w:rPr>
        <w:t>Higgsa</w:t>
      </w:r>
      <w:proofErr w:type="spellEnd"/>
      <w:r w:rsidRPr="00F54AF6">
        <w:rPr>
          <w:rFonts w:asciiTheme="minorHAnsi" w:hAnsiTheme="minorHAnsi" w:cs="Arial"/>
        </w:rPr>
        <w:t xml:space="preserve"> hľadať. Takže hľadanie </w:t>
      </w:r>
      <w:proofErr w:type="spellStart"/>
      <w:r w:rsidRPr="00F54AF6">
        <w:rPr>
          <w:rFonts w:asciiTheme="minorHAnsi" w:hAnsiTheme="minorHAnsi" w:cs="Arial"/>
        </w:rPr>
        <w:t>Higgsovho</w:t>
      </w:r>
      <w:proofErr w:type="spellEnd"/>
      <w:r w:rsidRPr="00F54AF6">
        <w:rPr>
          <w:rFonts w:asciiTheme="minorHAnsi" w:hAnsiTheme="minorHAnsi" w:cs="Arial"/>
        </w:rPr>
        <w:t xml:space="preserve"> </w:t>
      </w:r>
      <w:proofErr w:type="spellStart"/>
      <w:r w:rsidRPr="00F54AF6">
        <w:rPr>
          <w:rFonts w:asciiTheme="minorHAnsi" w:hAnsiTheme="minorHAnsi" w:cs="Arial"/>
        </w:rPr>
        <w:t>bozónu</w:t>
      </w:r>
      <w:proofErr w:type="spellEnd"/>
      <w:r w:rsidRPr="00F54AF6">
        <w:rPr>
          <w:rFonts w:asciiTheme="minorHAnsi" w:hAnsiTheme="minorHAnsi" w:cs="Arial"/>
        </w:rPr>
        <w:t xml:space="preserve"> sa v CERN zatiaľ sústreďuje na energie v rozsahu 114 až 145 Gev/c</w:t>
      </w:r>
      <w:r w:rsidRPr="00F54AF6">
        <w:rPr>
          <w:rFonts w:asciiTheme="minorHAnsi" w:hAnsiTheme="minorHAnsi" w:cs="Arial"/>
          <w:vertAlign w:val="superscript"/>
        </w:rPr>
        <w:t>2</w:t>
      </w:r>
      <w:r w:rsidRPr="00F54AF6">
        <w:rPr>
          <w:rFonts w:asciiTheme="minorHAnsi" w:hAnsiTheme="minorHAnsi" w:cs="Arial"/>
        </w:rPr>
        <w:t xml:space="preserve"> [2], Obr.3.</w:t>
      </w:r>
    </w:p>
    <w:p w:rsidR="00A14496" w:rsidRPr="00F54AF6" w:rsidRDefault="00A14496" w:rsidP="00A14496">
      <w:pPr>
        <w:pStyle w:val="Normlnywebov"/>
        <w:spacing w:before="0" w:after="0"/>
        <w:jc w:val="center"/>
        <w:rPr>
          <w:rFonts w:asciiTheme="minorHAnsi" w:hAnsiTheme="minorHAnsi" w:cs="Arial"/>
        </w:rPr>
      </w:pPr>
    </w:p>
    <w:p w:rsidR="00543AA4" w:rsidRPr="00F54AF6" w:rsidRDefault="00FC6B79" w:rsidP="00A14496">
      <w:pPr>
        <w:pStyle w:val="Normlnywebov"/>
        <w:spacing w:before="0" w:after="0"/>
        <w:jc w:val="center"/>
        <w:rPr>
          <w:rFonts w:asciiTheme="minorHAnsi" w:hAnsiTheme="minorHAnsi" w:cs="Arial"/>
        </w:rPr>
      </w:pPr>
      <w:r w:rsidRPr="00F54AF6">
        <w:rPr>
          <w:rFonts w:asciiTheme="minorHAnsi" w:hAnsiTheme="minorHAnsi"/>
          <w:noProof/>
          <w:color w:val="0000FF"/>
          <w:lang w:eastAsia="sk-SK"/>
        </w:rPr>
        <w:drawing>
          <wp:inline distT="0" distB="0" distL="0" distR="0">
            <wp:extent cx="4352925" cy="1724025"/>
            <wp:effectExtent l="1905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352925" cy="1724025"/>
                    </a:xfrm>
                    <a:prstGeom prst="rect">
                      <a:avLst/>
                    </a:prstGeom>
                    <a:solidFill>
                      <a:srgbClr val="FFFFFF"/>
                    </a:solidFill>
                    <a:ln w="9525">
                      <a:noFill/>
                      <a:miter lim="800000"/>
                      <a:headEnd/>
                      <a:tailEnd/>
                    </a:ln>
                  </pic:spPr>
                </pic:pic>
              </a:graphicData>
            </a:graphic>
          </wp:inline>
        </w:drawing>
      </w:r>
    </w:p>
    <w:p w:rsidR="00543AA4" w:rsidRPr="00F54AF6" w:rsidRDefault="00C171DA" w:rsidP="00A14496">
      <w:pPr>
        <w:pStyle w:val="Normlnywebov"/>
        <w:spacing w:before="0" w:after="0"/>
        <w:jc w:val="center"/>
        <w:rPr>
          <w:rFonts w:asciiTheme="minorHAnsi" w:hAnsiTheme="minorHAnsi" w:cs="Arial"/>
        </w:rPr>
      </w:pPr>
      <w:r w:rsidRPr="00F54AF6">
        <w:rPr>
          <w:rFonts w:asciiTheme="minorHAnsi" w:hAnsiTheme="minorHAnsi" w:cs="Arial"/>
        </w:rPr>
        <w:t xml:space="preserve">Obr. 3: Kde sa očakáva nájdenie </w:t>
      </w:r>
      <w:proofErr w:type="spellStart"/>
      <w:r w:rsidRPr="00F54AF6">
        <w:rPr>
          <w:rFonts w:asciiTheme="minorHAnsi" w:hAnsiTheme="minorHAnsi" w:cs="Arial"/>
        </w:rPr>
        <w:t>Higgsa</w:t>
      </w:r>
      <w:proofErr w:type="spellEnd"/>
    </w:p>
    <w:p w:rsidR="00543AA4" w:rsidRPr="00F54AF6" w:rsidRDefault="00543AA4" w:rsidP="00F54AF6">
      <w:pPr>
        <w:pStyle w:val="Normlnywebov"/>
        <w:spacing w:before="0" w:after="0"/>
        <w:jc w:val="both"/>
        <w:rPr>
          <w:rFonts w:asciiTheme="minorHAnsi" w:hAnsiTheme="minorHAnsi" w:cs="Arial"/>
        </w:rPr>
      </w:pP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 xml:space="preserve">Je to veľmi dôležité obmedzenie, ktoré aspoň z časti  môže pomôcť nájsť „ ihlu v kope sena“. Pri zrážkach protónov vniká pri takýchto vysokých energiách niekoľko sto sekundárnych častíc. Detekčné zariadenia sú nastavené hlavne na detekciu spŕšok pochádzajúcich od dvoch vysoko energetických fotónov. Podľa teoretických predstáv to nie je proces s najvyšším účinným prierezom, ale detekcia ostatných procesov s vyššími účinnými prierezmi, typických pre kvark - </w:t>
      </w:r>
      <w:proofErr w:type="spellStart"/>
      <w:r w:rsidRPr="00F54AF6">
        <w:rPr>
          <w:rFonts w:asciiTheme="minorHAnsi" w:hAnsiTheme="minorHAnsi" w:cs="Arial"/>
        </w:rPr>
        <w:t>antikvarkvé</w:t>
      </w:r>
      <w:proofErr w:type="spellEnd"/>
      <w:r w:rsidRPr="00F54AF6">
        <w:rPr>
          <w:rFonts w:asciiTheme="minorHAnsi" w:hAnsiTheme="minorHAnsi" w:cs="Arial"/>
        </w:rPr>
        <w:t xml:space="preserve"> kanály je oveľa náročnejšia. </w:t>
      </w: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 xml:space="preserve">Potvrdenie existencie </w:t>
      </w:r>
      <w:proofErr w:type="spellStart"/>
      <w:r w:rsidRPr="00F54AF6">
        <w:rPr>
          <w:rFonts w:asciiTheme="minorHAnsi" w:hAnsiTheme="minorHAnsi" w:cs="Arial"/>
        </w:rPr>
        <w:t>Higgsovho</w:t>
      </w:r>
      <w:proofErr w:type="spellEnd"/>
      <w:r w:rsidRPr="00F54AF6">
        <w:rPr>
          <w:rFonts w:asciiTheme="minorHAnsi" w:hAnsiTheme="minorHAnsi" w:cs="Arial"/>
        </w:rPr>
        <w:t xml:space="preserve"> </w:t>
      </w:r>
      <w:proofErr w:type="spellStart"/>
      <w:r w:rsidRPr="00F54AF6">
        <w:rPr>
          <w:rFonts w:asciiTheme="minorHAnsi" w:hAnsiTheme="minorHAnsi" w:cs="Arial"/>
        </w:rPr>
        <w:t>bozónu</w:t>
      </w:r>
      <w:proofErr w:type="spellEnd"/>
      <w:r w:rsidRPr="00F54AF6">
        <w:rPr>
          <w:rFonts w:asciiTheme="minorHAnsi" w:hAnsiTheme="minorHAnsi" w:cs="Arial"/>
        </w:rPr>
        <w:t xml:space="preserve"> bude znamenať posilnenie súčasného chápania interakcií a existencie kvarkov, </w:t>
      </w:r>
      <w:proofErr w:type="spellStart"/>
      <w:r w:rsidRPr="00F54AF6">
        <w:rPr>
          <w:rFonts w:asciiTheme="minorHAnsi" w:hAnsiTheme="minorHAnsi" w:cs="Arial"/>
        </w:rPr>
        <w:t>leptónov</w:t>
      </w:r>
      <w:proofErr w:type="spellEnd"/>
      <w:r w:rsidRPr="00F54AF6">
        <w:rPr>
          <w:rFonts w:asciiTheme="minorHAnsi" w:hAnsiTheme="minorHAnsi" w:cs="Arial"/>
        </w:rPr>
        <w:t xml:space="preserve"> a </w:t>
      </w:r>
      <w:proofErr w:type="spellStart"/>
      <w:r w:rsidRPr="00F54AF6">
        <w:rPr>
          <w:rFonts w:asciiTheme="minorHAnsi" w:hAnsiTheme="minorHAnsi" w:cs="Arial"/>
        </w:rPr>
        <w:t>bozónov</w:t>
      </w:r>
      <w:proofErr w:type="spellEnd"/>
      <w:r w:rsidRPr="00F54AF6">
        <w:rPr>
          <w:rFonts w:asciiTheme="minorHAnsi" w:hAnsiTheme="minorHAnsi" w:cs="Arial"/>
        </w:rPr>
        <w:t xml:space="preserve"> v rámci Štandardného modelu elementárnych častíc.</w:t>
      </w:r>
    </w:p>
    <w:p w:rsidR="00543AA4" w:rsidRPr="00F54AF6" w:rsidRDefault="00543AA4" w:rsidP="00F54AF6">
      <w:pPr>
        <w:pStyle w:val="Normlnywebov"/>
        <w:spacing w:before="0" w:after="0"/>
        <w:jc w:val="both"/>
        <w:rPr>
          <w:rFonts w:asciiTheme="minorHAnsi" w:hAnsiTheme="minorHAnsi" w:cs="Arial"/>
        </w:rPr>
      </w:pPr>
    </w:p>
    <w:p w:rsidR="00543AA4" w:rsidRPr="00F54AF6" w:rsidRDefault="00C171DA" w:rsidP="00F54AF6">
      <w:pPr>
        <w:pStyle w:val="Normlnywebov"/>
        <w:spacing w:before="0" w:after="0"/>
        <w:jc w:val="both"/>
        <w:rPr>
          <w:rFonts w:asciiTheme="minorHAnsi" w:hAnsiTheme="minorHAnsi" w:cs="Arial"/>
          <w:b/>
        </w:rPr>
      </w:pPr>
      <w:r w:rsidRPr="00F54AF6">
        <w:rPr>
          <w:rFonts w:asciiTheme="minorHAnsi" w:hAnsiTheme="minorHAnsi" w:cs="Arial"/>
          <w:b/>
        </w:rPr>
        <w:t>Poďakovanie</w:t>
      </w: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 xml:space="preserve">Príspevok vznikol vďaka podpore Slovenskej grantovej agentúry VEGA projekt číslo 2/0137/11 a vďaka grantu APPV LPP-0223-09 </w:t>
      </w:r>
    </w:p>
    <w:p w:rsidR="00543AA4" w:rsidRPr="00F54AF6" w:rsidRDefault="00543AA4" w:rsidP="00F54AF6">
      <w:pPr>
        <w:pStyle w:val="Normlnywebov"/>
        <w:spacing w:before="0" w:after="0"/>
        <w:jc w:val="both"/>
        <w:rPr>
          <w:rFonts w:asciiTheme="minorHAnsi" w:hAnsiTheme="minorHAnsi" w:cs="Arial"/>
        </w:rPr>
      </w:pPr>
    </w:p>
    <w:p w:rsidR="00543AA4" w:rsidRPr="00F54AF6" w:rsidRDefault="00C171DA" w:rsidP="00F54AF6">
      <w:pPr>
        <w:pStyle w:val="Normlnywebov"/>
        <w:spacing w:before="0" w:after="0"/>
        <w:jc w:val="both"/>
        <w:rPr>
          <w:rFonts w:asciiTheme="minorHAnsi" w:hAnsiTheme="minorHAnsi" w:cs="Arial"/>
          <w:b/>
        </w:rPr>
      </w:pPr>
      <w:r w:rsidRPr="00F54AF6">
        <w:rPr>
          <w:rFonts w:asciiTheme="minorHAnsi" w:hAnsiTheme="minorHAnsi" w:cs="Arial"/>
          <w:b/>
        </w:rPr>
        <w:t>Poznámka na záver</w:t>
      </w:r>
    </w:p>
    <w:p w:rsidR="00543AA4" w:rsidRPr="00F54AF6" w:rsidRDefault="00C171DA" w:rsidP="00F54AF6">
      <w:pPr>
        <w:pStyle w:val="Normlnywebov"/>
        <w:spacing w:before="0" w:after="0"/>
        <w:jc w:val="both"/>
        <w:rPr>
          <w:rFonts w:asciiTheme="minorHAnsi" w:hAnsiTheme="minorHAnsi" w:cs="Arial"/>
          <w:b/>
        </w:rPr>
      </w:pPr>
      <w:r w:rsidRPr="00F54AF6">
        <w:rPr>
          <w:rFonts w:asciiTheme="minorHAnsi" w:hAnsiTheme="minorHAnsi" w:cs="Arial"/>
        </w:rPr>
        <w:t xml:space="preserve">Dňa 4. Júla 2012, </w:t>
      </w:r>
      <w:proofErr w:type="spellStart"/>
      <w:r w:rsidRPr="00F54AF6">
        <w:rPr>
          <w:rFonts w:asciiTheme="minorHAnsi" w:hAnsiTheme="minorHAnsi" w:cs="Arial"/>
        </w:rPr>
        <w:t>tj</w:t>
      </w:r>
      <w:proofErr w:type="spellEnd"/>
      <w:r w:rsidRPr="00F54AF6">
        <w:rPr>
          <w:rFonts w:asciiTheme="minorHAnsi" w:hAnsiTheme="minorHAnsi" w:cs="Arial"/>
        </w:rPr>
        <w:t xml:space="preserve">. o 11 týždňov po konferencii na ktorej bol tento príspevok prezentovaný bolo v CERN sympózium na ktorom bol objav </w:t>
      </w:r>
      <w:proofErr w:type="spellStart"/>
      <w:r w:rsidRPr="00F54AF6">
        <w:rPr>
          <w:rFonts w:asciiTheme="minorHAnsi" w:hAnsiTheme="minorHAnsi" w:cs="Arial"/>
        </w:rPr>
        <w:t>Higgsovho</w:t>
      </w:r>
      <w:proofErr w:type="spellEnd"/>
      <w:r w:rsidRPr="00F54AF6">
        <w:rPr>
          <w:rFonts w:asciiTheme="minorHAnsi" w:hAnsiTheme="minorHAnsi" w:cs="Arial"/>
        </w:rPr>
        <w:t xml:space="preserve"> </w:t>
      </w:r>
      <w:proofErr w:type="spellStart"/>
      <w:r w:rsidRPr="00F54AF6">
        <w:rPr>
          <w:rFonts w:asciiTheme="minorHAnsi" w:hAnsiTheme="minorHAnsi" w:cs="Arial"/>
        </w:rPr>
        <w:t>bozónu</w:t>
      </w:r>
      <w:proofErr w:type="spellEnd"/>
      <w:r w:rsidRPr="00F54AF6">
        <w:rPr>
          <w:rFonts w:asciiTheme="minorHAnsi" w:hAnsiTheme="minorHAnsi" w:cs="Arial"/>
        </w:rPr>
        <w:t xml:space="preserve"> zverejnený. Jeho </w:t>
      </w:r>
      <w:proofErr w:type="spellStart"/>
      <w:r w:rsidRPr="00F54AF6">
        <w:rPr>
          <w:rFonts w:asciiTheme="minorHAnsi" w:hAnsiTheme="minorHAnsi" w:cs="Arial"/>
        </w:rPr>
        <w:t>hmotnost</w:t>
      </w:r>
      <w:proofErr w:type="spellEnd"/>
      <w:r w:rsidRPr="00F54AF6">
        <w:rPr>
          <w:rFonts w:asciiTheme="minorHAnsi" w:hAnsiTheme="minorHAnsi" w:cs="Arial"/>
        </w:rPr>
        <w:t xml:space="preserve"> zodpovedá energii 126 Gev/c</w:t>
      </w:r>
      <w:r w:rsidRPr="00F54AF6">
        <w:rPr>
          <w:rFonts w:asciiTheme="minorHAnsi" w:hAnsiTheme="minorHAnsi" w:cs="Arial"/>
          <w:vertAlign w:val="superscript"/>
        </w:rPr>
        <w:t>2</w:t>
      </w:r>
      <w:r w:rsidRPr="00F54AF6">
        <w:rPr>
          <w:rFonts w:asciiTheme="minorHAnsi" w:hAnsiTheme="minorHAnsi" w:cs="Arial"/>
        </w:rPr>
        <w:t>. [3]</w:t>
      </w:r>
    </w:p>
    <w:p w:rsidR="00543AA4" w:rsidRPr="00F54AF6" w:rsidRDefault="00543AA4" w:rsidP="00F54AF6">
      <w:pPr>
        <w:pStyle w:val="Normlnywebov"/>
        <w:spacing w:before="0" w:after="0"/>
        <w:jc w:val="both"/>
        <w:rPr>
          <w:rFonts w:asciiTheme="minorHAnsi" w:hAnsiTheme="minorHAnsi" w:cs="Arial"/>
          <w:b/>
        </w:rPr>
      </w:pPr>
    </w:p>
    <w:p w:rsidR="00543AA4" w:rsidRPr="00F54AF6" w:rsidRDefault="00C171DA" w:rsidP="00F54AF6">
      <w:pPr>
        <w:pStyle w:val="Normlnywebov"/>
        <w:spacing w:before="0" w:after="0"/>
        <w:jc w:val="both"/>
        <w:rPr>
          <w:rFonts w:asciiTheme="minorHAnsi" w:hAnsiTheme="minorHAnsi" w:cs="Arial"/>
          <w:b/>
        </w:rPr>
      </w:pPr>
      <w:r w:rsidRPr="00F54AF6">
        <w:rPr>
          <w:rFonts w:asciiTheme="minorHAnsi" w:hAnsiTheme="minorHAnsi" w:cs="Arial"/>
          <w:b/>
        </w:rPr>
        <w:t>Literatúra</w:t>
      </w:r>
    </w:p>
    <w:p w:rsidR="00543AA4" w:rsidRPr="00F54AF6" w:rsidRDefault="00C171DA" w:rsidP="00F54AF6">
      <w:pPr>
        <w:pStyle w:val="Normlnywebov"/>
        <w:spacing w:before="0" w:after="0"/>
        <w:jc w:val="both"/>
        <w:rPr>
          <w:rFonts w:asciiTheme="minorHAnsi" w:hAnsiTheme="minorHAnsi" w:cs="Arial"/>
          <w:bCs/>
        </w:rPr>
      </w:pPr>
      <w:r w:rsidRPr="00F54AF6">
        <w:rPr>
          <w:rFonts w:asciiTheme="minorHAnsi" w:hAnsiTheme="minorHAnsi" w:cs="Arial"/>
          <w:bCs/>
        </w:rPr>
        <w:t xml:space="preserve">[1]  </w:t>
      </w:r>
      <w:proofErr w:type="spellStart"/>
      <w:r w:rsidRPr="00F54AF6">
        <w:rPr>
          <w:rFonts w:asciiTheme="minorHAnsi" w:hAnsiTheme="minorHAnsi" w:cs="Arial"/>
          <w:bCs/>
        </w:rPr>
        <w:t>Higgs</w:t>
      </w:r>
      <w:proofErr w:type="spellEnd"/>
      <w:r w:rsidRPr="00F54AF6">
        <w:rPr>
          <w:rFonts w:asciiTheme="minorHAnsi" w:hAnsiTheme="minorHAnsi" w:cs="Arial"/>
          <w:bCs/>
        </w:rPr>
        <w:t>, P. 1966</w:t>
      </w:r>
      <w:r w:rsidRPr="00F54AF6">
        <w:rPr>
          <w:rFonts w:asciiTheme="minorHAnsi" w:hAnsiTheme="minorHAnsi" w:cs="Arial"/>
          <w:bCs/>
          <w:i/>
          <w:iCs/>
        </w:rPr>
        <w:t xml:space="preserve">. </w:t>
      </w:r>
      <w:proofErr w:type="spellStart"/>
      <w:r w:rsidRPr="00F54AF6">
        <w:rPr>
          <w:rFonts w:asciiTheme="minorHAnsi" w:hAnsiTheme="minorHAnsi" w:cs="Arial"/>
          <w:bCs/>
          <w:i/>
          <w:iCs/>
        </w:rPr>
        <w:t>Spontaneous</w:t>
      </w:r>
      <w:proofErr w:type="spellEnd"/>
      <w:r w:rsidRPr="00F54AF6">
        <w:rPr>
          <w:rFonts w:asciiTheme="minorHAnsi" w:hAnsiTheme="minorHAnsi" w:cs="Arial"/>
          <w:bCs/>
          <w:i/>
          <w:iCs/>
        </w:rPr>
        <w:t xml:space="preserve"> </w:t>
      </w:r>
      <w:proofErr w:type="spellStart"/>
      <w:r w:rsidRPr="00F54AF6">
        <w:rPr>
          <w:rFonts w:asciiTheme="minorHAnsi" w:hAnsiTheme="minorHAnsi" w:cs="Arial"/>
          <w:bCs/>
          <w:i/>
          <w:iCs/>
        </w:rPr>
        <w:t>Symmetry</w:t>
      </w:r>
      <w:proofErr w:type="spellEnd"/>
      <w:r w:rsidRPr="00F54AF6">
        <w:rPr>
          <w:rFonts w:asciiTheme="minorHAnsi" w:hAnsiTheme="minorHAnsi" w:cs="Arial"/>
          <w:bCs/>
          <w:i/>
          <w:iCs/>
        </w:rPr>
        <w:t xml:space="preserve"> </w:t>
      </w:r>
      <w:proofErr w:type="spellStart"/>
      <w:r w:rsidRPr="00F54AF6">
        <w:rPr>
          <w:rFonts w:asciiTheme="minorHAnsi" w:hAnsiTheme="minorHAnsi" w:cs="Arial"/>
          <w:bCs/>
          <w:i/>
          <w:iCs/>
        </w:rPr>
        <w:t>Breakdown</w:t>
      </w:r>
      <w:proofErr w:type="spellEnd"/>
      <w:r w:rsidRPr="00F54AF6">
        <w:rPr>
          <w:rFonts w:asciiTheme="minorHAnsi" w:hAnsiTheme="minorHAnsi" w:cs="Arial"/>
          <w:bCs/>
          <w:i/>
          <w:iCs/>
        </w:rPr>
        <w:t xml:space="preserve"> </w:t>
      </w:r>
      <w:proofErr w:type="spellStart"/>
      <w:r w:rsidRPr="00F54AF6">
        <w:rPr>
          <w:rFonts w:asciiTheme="minorHAnsi" w:hAnsiTheme="minorHAnsi" w:cs="Arial"/>
          <w:bCs/>
          <w:i/>
          <w:iCs/>
        </w:rPr>
        <w:t>without</w:t>
      </w:r>
      <w:proofErr w:type="spellEnd"/>
      <w:r w:rsidRPr="00F54AF6">
        <w:rPr>
          <w:rFonts w:asciiTheme="minorHAnsi" w:hAnsiTheme="minorHAnsi" w:cs="Arial"/>
          <w:bCs/>
          <w:i/>
          <w:iCs/>
        </w:rPr>
        <w:t xml:space="preserve"> </w:t>
      </w:r>
      <w:proofErr w:type="spellStart"/>
      <w:r w:rsidRPr="00F54AF6">
        <w:rPr>
          <w:rFonts w:asciiTheme="minorHAnsi" w:hAnsiTheme="minorHAnsi" w:cs="Arial"/>
          <w:bCs/>
          <w:i/>
          <w:iCs/>
        </w:rPr>
        <w:t>Massless</w:t>
      </w:r>
      <w:proofErr w:type="spellEnd"/>
      <w:r w:rsidRPr="00F54AF6">
        <w:rPr>
          <w:rFonts w:asciiTheme="minorHAnsi" w:hAnsiTheme="minorHAnsi" w:cs="Arial"/>
          <w:bCs/>
          <w:i/>
          <w:iCs/>
        </w:rPr>
        <w:t xml:space="preserve"> </w:t>
      </w:r>
      <w:proofErr w:type="spellStart"/>
      <w:r w:rsidRPr="00F54AF6">
        <w:rPr>
          <w:rFonts w:asciiTheme="minorHAnsi" w:hAnsiTheme="minorHAnsi" w:cs="Arial"/>
          <w:bCs/>
          <w:i/>
          <w:iCs/>
        </w:rPr>
        <w:t>Bosons</w:t>
      </w:r>
      <w:proofErr w:type="spellEnd"/>
      <w:r w:rsidRPr="00F54AF6">
        <w:rPr>
          <w:rFonts w:asciiTheme="minorHAnsi" w:hAnsiTheme="minorHAnsi" w:cs="Arial"/>
          <w:bCs/>
          <w:i/>
          <w:iCs/>
        </w:rPr>
        <w:t xml:space="preserve">. </w:t>
      </w:r>
      <w:r w:rsidRPr="00F54AF6">
        <w:rPr>
          <w:rFonts w:asciiTheme="minorHAnsi" w:hAnsiTheme="minorHAnsi" w:cs="Arial"/>
          <w:bCs/>
        </w:rPr>
        <w:t xml:space="preserve">  </w:t>
      </w:r>
    </w:p>
    <w:p w:rsidR="00543AA4" w:rsidRPr="00F54AF6" w:rsidRDefault="00C171DA" w:rsidP="00F54AF6">
      <w:pPr>
        <w:pStyle w:val="Normlnywebov"/>
        <w:spacing w:before="0" w:after="0"/>
        <w:jc w:val="both"/>
        <w:rPr>
          <w:rFonts w:asciiTheme="minorHAnsi" w:hAnsiTheme="minorHAnsi" w:cs="Arial"/>
          <w:bCs/>
        </w:rPr>
      </w:pPr>
      <w:r w:rsidRPr="00F54AF6">
        <w:rPr>
          <w:rFonts w:asciiTheme="minorHAnsi" w:hAnsiTheme="minorHAnsi" w:cs="Arial"/>
          <w:bCs/>
        </w:rPr>
        <w:t xml:space="preserve">      In:  </w:t>
      </w:r>
      <w:proofErr w:type="spellStart"/>
      <w:r w:rsidRPr="00F54AF6">
        <w:rPr>
          <w:rFonts w:asciiTheme="minorHAnsi" w:hAnsiTheme="minorHAnsi" w:cs="Arial"/>
          <w:bCs/>
        </w:rPr>
        <w:t>Physical</w:t>
      </w:r>
      <w:proofErr w:type="spellEnd"/>
      <w:r w:rsidRPr="00F54AF6">
        <w:rPr>
          <w:rFonts w:asciiTheme="minorHAnsi" w:hAnsiTheme="minorHAnsi" w:cs="Arial"/>
          <w:bCs/>
        </w:rPr>
        <w:t xml:space="preserve"> </w:t>
      </w:r>
      <w:proofErr w:type="spellStart"/>
      <w:r w:rsidRPr="00F54AF6">
        <w:rPr>
          <w:rFonts w:asciiTheme="minorHAnsi" w:hAnsiTheme="minorHAnsi" w:cs="Arial"/>
          <w:bCs/>
        </w:rPr>
        <w:t>Review</w:t>
      </w:r>
      <w:proofErr w:type="spellEnd"/>
      <w:r w:rsidRPr="00F54AF6">
        <w:rPr>
          <w:rFonts w:asciiTheme="minorHAnsi" w:hAnsiTheme="minorHAnsi" w:cs="Arial"/>
          <w:bCs/>
        </w:rPr>
        <w:t xml:space="preserve"> 145: 1156–1163, 1966. </w:t>
      </w:r>
    </w:p>
    <w:p w:rsidR="00543AA4" w:rsidRPr="00F54AF6" w:rsidRDefault="00C171DA" w:rsidP="00F54AF6">
      <w:pPr>
        <w:pStyle w:val="Normlnywebov"/>
        <w:spacing w:before="0" w:after="0"/>
        <w:jc w:val="both"/>
        <w:rPr>
          <w:rFonts w:asciiTheme="minorHAnsi" w:hAnsiTheme="minorHAnsi" w:cs="Arial"/>
          <w:bCs/>
        </w:rPr>
      </w:pPr>
      <w:r w:rsidRPr="00F54AF6">
        <w:rPr>
          <w:rFonts w:asciiTheme="minorHAnsi" w:hAnsiTheme="minorHAnsi" w:cs="Arial"/>
          <w:bCs/>
        </w:rPr>
        <w:t xml:space="preserve">[2]  </w:t>
      </w:r>
      <w:proofErr w:type="spellStart"/>
      <w:r w:rsidRPr="00F54AF6">
        <w:rPr>
          <w:rFonts w:asciiTheme="minorHAnsi" w:hAnsiTheme="minorHAnsi" w:cs="Arial"/>
          <w:bCs/>
        </w:rPr>
        <w:t>Higgsov</w:t>
      </w:r>
      <w:proofErr w:type="spellEnd"/>
      <w:r w:rsidRPr="00F54AF6">
        <w:rPr>
          <w:rFonts w:asciiTheme="minorHAnsi" w:hAnsiTheme="minorHAnsi" w:cs="Arial"/>
          <w:bCs/>
        </w:rPr>
        <w:t xml:space="preserve"> </w:t>
      </w:r>
      <w:proofErr w:type="spellStart"/>
      <w:r w:rsidRPr="00F54AF6">
        <w:rPr>
          <w:rFonts w:asciiTheme="minorHAnsi" w:hAnsiTheme="minorHAnsi" w:cs="Arial"/>
          <w:bCs/>
        </w:rPr>
        <w:t>bozón</w:t>
      </w:r>
      <w:proofErr w:type="spellEnd"/>
      <w:r w:rsidRPr="00F54AF6">
        <w:rPr>
          <w:rFonts w:asciiTheme="minorHAnsi" w:hAnsiTheme="minorHAnsi" w:cs="Arial"/>
          <w:bCs/>
        </w:rPr>
        <w:t xml:space="preserve">, http://sk.wikipedia.org/wiki/Higgsov_bozón </w:t>
      </w:r>
    </w:p>
    <w:p w:rsidR="00543AA4" w:rsidRPr="00F54AF6" w:rsidRDefault="00C171DA" w:rsidP="00F54AF6">
      <w:pPr>
        <w:pStyle w:val="Normlnywebov"/>
        <w:spacing w:before="0" w:after="0"/>
        <w:jc w:val="both"/>
        <w:rPr>
          <w:rFonts w:asciiTheme="minorHAnsi" w:hAnsiTheme="minorHAnsi" w:cs="Arial"/>
          <w:bCs/>
          <w:lang w:val="en-US"/>
        </w:rPr>
      </w:pPr>
      <w:r w:rsidRPr="00F54AF6">
        <w:rPr>
          <w:rFonts w:asciiTheme="minorHAnsi" w:hAnsiTheme="minorHAnsi" w:cs="Arial"/>
          <w:bCs/>
          <w:lang w:val="en-US"/>
        </w:rPr>
        <w:t xml:space="preserve">[3]  The ATLAS collaboration, 2012. </w:t>
      </w:r>
      <w:r w:rsidRPr="00F54AF6">
        <w:rPr>
          <w:rFonts w:asciiTheme="minorHAnsi" w:hAnsiTheme="minorHAnsi" w:cs="Arial"/>
          <w:bCs/>
          <w:i/>
          <w:iCs/>
          <w:lang w:val="en-US"/>
        </w:rPr>
        <w:t>Discovery of a new boson.</w:t>
      </w:r>
      <w:r w:rsidRPr="00F54AF6">
        <w:rPr>
          <w:rFonts w:asciiTheme="minorHAnsi" w:hAnsiTheme="minorHAnsi" w:cs="Arial"/>
          <w:bCs/>
          <w:lang w:val="en-US"/>
        </w:rPr>
        <w:t xml:space="preserve"> In: CERN Courier,</w:t>
      </w:r>
    </w:p>
    <w:p w:rsidR="00543AA4" w:rsidRPr="00F54AF6" w:rsidRDefault="00C171DA" w:rsidP="00F54AF6">
      <w:pPr>
        <w:pStyle w:val="Normlnywebov"/>
        <w:spacing w:before="0" w:after="0"/>
        <w:jc w:val="both"/>
        <w:rPr>
          <w:rFonts w:asciiTheme="minorHAnsi" w:hAnsiTheme="minorHAnsi" w:cs="Arial"/>
          <w:b/>
        </w:rPr>
      </w:pPr>
      <w:r w:rsidRPr="00F54AF6">
        <w:rPr>
          <w:rFonts w:asciiTheme="minorHAnsi" w:hAnsiTheme="minorHAnsi" w:cs="Arial"/>
          <w:bCs/>
          <w:lang w:val="en-US"/>
        </w:rPr>
        <w:t xml:space="preserve">       Volume 52, No 7, 2012, s. 43-44. ISSN 0304-288X</w:t>
      </w:r>
    </w:p>
    <w:p w:rsidR="00543AA4" w:rsidRPr="00F54AF6" w:rsidRDefault="00543AA4" w:rsidP="00F54AF6">
      <w:pPr>
        <w:pStyle w:val="Normlnywebov"/>
        <w:spacing w:before="0" w:after="0"/>
        <w:jc w:val="both"/>
        <w:rPr>
          <w:rFonts w:asciiTheme="minorHAnsi" w:hAnsiTheme="minorHAnsi" w:cs="Arial"/>
          <w:b/>
        </w:rPr>
      </w:pPr>
    </w:p>
    <w:p w:rsidR="00543AA4" w:rsidRPr="00F54AF6" w:rsidRDefault="00C171DA" w:rsidP="00F54AF6">
      <w:pPr>
        <w:pStyle w:val="Normlnywebov"/>
        <w:spacing w:before="0" w:after="0"/>
        <w:jc w:val="both"/>
        <w:rPr>
          <w:rFonts w:asciiTheme="minorHAnsi" w:hAnsiTheme="minorHAnsi" w:cs="Arial"/>
          <w:b/>
        </w:rPr>
      </w:pPr>
      <w:r w:rsidRPr="00F54AF6">
        <w:rPr>
          <w:rFonts w:asciiTheme="minorHAnsi" w:hAnsiTheme="minorHAnsi" w:cs="Arial"/>
          <w:b/>
        </w:rPr>
        <w:t>Adresa autora</w:t>
      </w: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 xml:space="preserve">RNDr. Dalibor </w:t>
      </w:r>
      <w:proofErr w:type="spellStart"/>
      <w:r w:rsidRPr="00F54AF6">
        <w:rPr>
          <w:rFonts w:asciiTheme="minorHAnsi" w:hAnsiTheme="minorHAnsi" w:cs="Arial"/>
        </w:rPr>
        <w:t>Krupa</w:t>
      </w:r>
      <w:proofErr w:type="spellEnd"/>
      <w:r w:rsidRPr="00F54AF6">
        <w:rPr>
          <w:rFonts w:asciiTheme="minorHAnsi" w:hAnsiTheme="minorHAnsi" w:cs="Arial"/>
        </w:rPr>
        <w:t xml:space="preserve">, CSc., </w:t>
      </w:r>
      <w:proofErr w:type="spellStart"/>
      <w:r w:rsidRPr="00F54AF6">
        <w:rPr>
          <w:rFonts w:asciiTheme="minorHAnsi" w:hAnsiTheme="minorHAnsi" w:cs="Arial"/>
        </w:rPr>
        <w:t>DPhil</w:t>
      </w:r>
      <w:proofErr w:type="spellEnd"/>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Fyzikálny ústav SAV</w:t>
      </w: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Dúbravská cesta 9</w:t>
      </w:r>
    </w:p>
    <w:p w:rsidR="00543AA4"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 xml:space="preserve">854 11 Bratislava 4 </w:t>
      </w:r>
    </w:p>
    <w:p w:rsidR="00C171DA" w:rsidRPr="00F54AF6" w:rsidRDefault="00C171DA" w:rsidP="00F54AF6">
      <w:pPr>
        <w:pStyle w:val="Normlnywebov"/>
        <w:spacing w:before="0" w:after="0"/>
        <w:jc w:val="both"/>
        <w:rPr>
          <w:rFonts w:asciiTheme="minorHAnsi" w:hAnsiTheme="minorHAnsi" w:cs="Arial"/>
        </w:rPr>
      </w:pPr>
      <w:r w:rsidRPr="00F54AF6">
        <w:rPr>
          <w:rFonts w:asciiTheme="minorHAnsi" w:hAnsiTheme="minorHAnsi" w:cs="Arial"/>
        </w:rPr>
        <w:t>krupa@savba.sk</w:t>
      </w:r>
    </w:p>
    <w:sectPr w:rsidR="00C171DA" w:rsidRPr="00F54AF6" w:rsidSect="00ED388B">
      <w:headerReference w:type="default" r:id="rId10"/>
      <w:footerReference w:type="default" r:id="rId11"/>
      <w:footnotePr>
        <w:pos w:val="beneathText"/>
      </w:footnotePr>
      <w:pgSz w:w="11905" w:h="16837" w:code="9"/>
      <w:pgMar w:top="1418" w:right="1134" w:bottom="1134" w:left="1134" w:header="709" w:footer="709" w:gutter="0"/>
      <w:pgNumType w:fmt="numberInDash" w:start="1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3FA" w:rsidRDefault="00BC33FA" w:rsidP="00BF1A9C">
      <w:pPr>
        <w:spacing w:after="0" w:line="240" w:lineRule="auto"/>
      </w:pPr>
      <w:r>
        <w:separator/>
      </w:r>
    </w:p>
  </w:endnote>
  <w:endnote w:type="continuationSeparator" w:id="0">
    <w:p w:rsidR="00BC33FA" w:rsidRDefault="00BC33FA" w:rsidP="00BF1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00007843" w:usb2="00000001"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A9C" w:rsidRDefault="007845A9" w:rsidP="00BF1A9C">
    <w:pPr>
      <w:pStyle w:val="Pta"/>
      <w:pBdr>
        <w:top w:val="single" w:sz="4" w:space="1" w:color="auto"/>
      </w:pBdr>
      <w:jc w:val="center"/>
    </w:pPr>
    <w:r>
      <w:rPr>
        <w:rFonts w:asciiTheme="minorHAnsi" w:hAnsiTheme="minorHAnsi"/>
        <w:sz w:val="20"/>
      </w:rPr>
      <w:fldChar w:fldCharType="begin"/>
    </w:r>
    <w:r w:rsidR="00BF1A9C">
      <w:rPr>
        <w:rFonts w:asciiTheme="minorHAnsi" w:hAnsiTheme="minorHAnsi"/>
        <w:sz w:val="20"/>
      </w:rPr>
      <w:instrText xml:space="preserve"> PAGE   \* MERGEFORMAT </w:instrText>
    </w:r>
    <w:r>
      <w:rPr>
        <w:rFonts w:asciiTheme="minorHAnsi" w:hAnsiTheme="minorHAnsi"/>
        <w:sz w:val="20"/>
      </w:rPr>
      <w:fldChar w:fldCharType="separate"/>
    </w:r>
    <w:r w:rsidR="00ED388B">
      <w:rPr>
        <w:rFonts w:asciiTheme="minorHAnsi" w:hAnsiTheme="minorHAnsi"/>
        <w:noProof/>
        <w:sz w:val="20"/>
      </w:rPr>
      <w:t>- 177 -</w:t>
    </w:r>
    <w:r>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3FA" w:rsidRDefault="00BC33FA" w:rsidP="00BF1A9C">
      <w:pPr>
        <w:spacing w:after="0" w:line="240" w:lineRule="auto"/>
      </w:pPr>
      <w:r>
        <w:separator/>
      </w:r>
    </w:p>
  </w:footnote>
  <w:footnote w:type="continuationSeparator" w:id="0">
    <w:p w:rsidR="00BC33FA" w:rsidRDefault="00BC33FA" w:rsidP="00BF1A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F9" w:rsidRDefault="00A329F9" w:rsidP="00A329F9">
    <w:pPr>
      <w:pStyle w:val="Hlavika"/>
      <w:pBdr>
        <w:bottom w:val="single" w:sz="4" w:space="1" w:color="auto"/>
      </w:pBdr>
      <w:jc w:val="center"/>
    </w:pPr>
    <w:r w:rsidRPr="00F005E5">
      <w:rPr>
        <w:rFonts w:asciiTheme="minorHAnsi" w:hAnsiTheme="minorHAnsi" w:cstheme="minorHAnsi"/>
        <w:sz w:val="20"/>
        <w:szCs w:val="20"/>
      </w:rPr>
      <w:t>Tvorivý učiteľ fyziky V, Smolenice 15. - 18. apríl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FC6B79"/>
    <w:rsid w:val="00175D64"/>
    <w:rsid w:val="0028156D"/>
    <w:rsid w:val="003D6D50"/>
    <w:rsid w:val="00543AA4"/>
    <w:rsid w:val="007845A9"/>
    <w:rsid w:val="00A14496"/>
    <w:rsid w:val="00A329F9"/>
    <w:rsid w:val="00BC33FA"/>
    <w:rsid w:val="00BF1A9C"/>
    <w:rsid w:val="00C171DA"/>
    <w:rsid w:val="00ED388B"/>
    <w:rsid w:val="00F54AF6"/>
    <w:rsid w:val="00FA3A05"/>
    <w:rsid w:val="00FC6B7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3AA4"/>
    <w:pPr>
      <w:suppressAutoHyphens/>
      <w:spacing w:after="200" w:line="276" w:lineRule="auto"/>
    </w:pPr>
    <w:rPr>
      <w:rFonts w:ascii="Calibri" w:eastAsia="Calibri" w:hAnsi="Calibri" w:cs="Calibri"/>
      <w:sz w:val="22"/>
      <w:szCs w:val="2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Predvolenpsmoodseku1">
    <w:name w:val="Predvolené písmo odseku1"/>
    <w:rsid w:val="00543AA4"/>
  </w:style>
  <w:style w:type="paragraph" w:customStyle="1" w:styleId="Nadpis">
    <w:name w:val="Nadpis"/>
    <w:basedOn w:val="Normlny"/>
    <w:next w:val="Zkladntext"/>
    <w:rsid w:val="00543AA4"/>
    <w:pPr>
      <w:keepNext/>
      <w:spacing w:before="240" w:after="120"/>
    </w:pPr>
    <w:rPr>
      <w:rFonts w:ascii="Arial" w:eastAsia="MS Mincho" w:hAnsi="Arial" w:cs="Tahoma"/>
      <w:sz w:val="28"/>
      <w:szCs w:val="28"/>
    </w:rPr>
  </w:style>
  <w:style w:type="paragraph" w:styleId="Zkladntext">
    <w:name w:val="Body Text"/>
    <w:basedOn w:val="Normlny"/>
    <w:semiHidden/>
    <w:rsid w:val="00543AA4"/>
    <w:pPr>
      <w:spacing w:after="120"/>
    </w:pPr>
  </w:style>
  <w:style w:type="paragraph" w:styleId="Zoznam">
    <w:name w:val="List"/>
    <w:basedOn w:val="Zkladntext"/>
    <w:semiHidden/>
    <w:rsid w:val="00543AA4"/>
    <w:rPr>
      <w:rFonts w:cs="Tahoma"/>
    </w:rPr>
  </w:style>
  <w:style w:type="paragraph" w:customStyle="1" w:styleId="Popisok">
    <w:name w:val="Popisok"/>
    <w:basedOn w:val="Normlny"/>
    <w:rsid w:val="00543AA4"/>
    <w:pPr>
      <w:suppressLineNumbers/>
      <w:spacing w:before="120" w:after="120"/>
    </w:pPr>
    <w:rPr>
      <w:rFonts w:cs="Tahoma"/>
      <w:i/>
      <w:iCs/>
      <w:sz w:val="24"/>
      <w:szCs w:val="24"/>
    </w:rPr>
  </w:style>
  <w:style w:type="paragraph" w:customStyle="1" w:styleId="Index">
    <w:name w:val="Index"/>
    <w:basedOn w:val="Normlny"/>
    <w:rsid w:val="00543AA4"/>
    <w:pPr>
      <w:suppressLineNumbers/>
    </w:pPr>
    <w:rPr>
      <w:rFonts w:cs="Tahoma"/>
    </w:rPr>
  </w:style>
  <w:style w:type="paragraph" w:styleId="Normlnywebov">
    <w:name w:val="Normal (Web)"/>
    <w:basedOn w:val="Normlny"/>
    <w:semiHidden/>
    <w:rsid w:val="00543AA4"/>
    <w:pPr>
      <w:spacing w:before="280" w:after="115" w:line="240" w:lineRule="auto"/>
    </w:pPr>
    <w:rPr>
      <w:rFonts w:ascii="Times New Roman" w:eastAsia="Times New Roman" w:hAnsi="Times New Roman" w:cs="Times New Roman"/>
      <w:sz w:val="24"/>
      <w:szCs w:val="24"/>
    </w:rPr>
  </w:style>
  <w:style w:type="character" w:styleId="Hypertextovprepojenie">
    <w:name w:val="Hyperlink"/>
    <w:semiHidden/>
    <w:rsid w:val="00543AA4"/>
    <w:rPr>
      <w:color w:val="000080"/>
      <w:u w:val="single"/>
    </w:rPr>
  </w:style>
  <w:style w:type="paragraph" w:styleId="Textbubliny">
    <w:name w:val="Balloon Text"/>
    <w:basedOn w:val="Normlny"/>
    <w:link w:val="TextbublinyChar"/>
    <w:uiPriority w:val="99"/>
    <w:semiHidden/>
    <w:unhideWhenUsed/>
    <w:rsid w:val="00F54AF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4AF6"/>
    <w:rPr>
      <w:rFonts w:ascii="Tahoma" w:eastAsia="Calibri" w:hAnsi="Tahoma" w:cs="Tahoma"/>
      <w:sz w:val="16"/>
      <w:szCs w:val="16"/>
      <w:lang w:eastAsia="ar-SA"/>
    </w:rPr>
  </w:style>
  <w:style w:type="paragraph" w:styleId="Hlavika">
    <w:name w:val="header"/>
    <w:basedOn w:val="Normlny"/>
    <w:link w:val="HlavikaChar"/>
    <w:unhideWhenUsed/>
    <w:rsid w:val="00BF1A9C"/>
    <w:pPr>
      <w:tabs>
        <w:tab w:val="center" w:pos="4536"/>
        <w:tab w:val="right" w:pos="9072"/>
      </w:tabs>
      <w:spacing w:after="0" w:line="240" w:lineRule="auto"/>
    </w:pPr>
  </w:style>
  <w:style w:type="character" w:customStyle="1" w:styleId="HlavikaChar">
    <w:name w:val="Hlavička Char"/>
    <w:basedOn w:val="Predvolenpsmoodseku"/>
    <w:link w:val="Hlavika"/>
    <w:rsid w:val="00BF1A9C"/>
    <w:rPr>
      <w:rFonts w:ascii="Calibri" w:eastAsia="Calibri" w:hAnsi="Calibri" w:cs="Calibri"/>
      <w:sz w:val="22"/>
      <w:szCs w:val="22"/>
      <w:lang w:eastAsia="ar-SA"/>
    </w:rPr>
  </w:style>
  <w:style w:type="paragraph" w:styleId="Pta">
    <w:name w:val="footer"/>
    <w:basedOn w:val="Normlny"/>
    <w:link w:val="PtaChar"/>
    <w:uiPriority w:val="99"/>
    <w:unhideWhenUsed/>
    <w:rsid w:val="00BF1A9C"/>
    <w:pPr>
      <w:tabs>
        <w:tab w:val="center" w:pos="4536"/>
        <w:tab w:val="right" w:pos="9072"/>
      </w:tabs>
      <w:spacing w:after="0" w:line="240" w:lineRule="auto"/>
    </w:pPr>
  </w:style>
  <w:style w:type="character" w:customStyle="1" w:styleId="PtaChar">
    <w:name w:val="Päta Char"/>
    <w:basedOn w:val="Predvolenpsmoodseku"/>
    <w:link w:val="Pta"/>
    <w:uiPriority w:val="99"/>
    <w:rsid w:val="00BF1A9C"/>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1402</Words>
  <Characters>7993</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Krupa</dc:creator>
  <cp:lastModifiedBy>marian_kires</cp:lastModifiedBy>
  <cp:revision>10</cp:revision>
  <cp:lastPrinted>1601-01-01T00:00:00Z</cp:lastPrinted>
  <dcterms:created xsi:type="dcterms:W3CDTF">2012-11-05T08:11:00Z</dcterms:created>
  <dcterms:modified xsi:type="dcterms:W3CDTF">2012-12-05T19:30:00Z</dcterms:modified>
</cp:coreProperties>
</file>