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61" w:rsidRPr="006D7E85" w:rsidRDefault="00222E87" w:rsidP="007035AE">
      <w:pPr>
        <w:jc w:val="center"/>
        <w:rPr>
          <w:rFonts w:asciiTheme="minorHAnsi" w:hAnsiTheme="minorHAnsi" w:cs="Arial"/>
          <w:b/>
          <w:caps/>
          <w:sz w:val="28"/>
        </w:rPr>
      </w:pPr>
      <w:r w:rsidRPr="006D7E85">
        <w:rPr>
          <w:rFonts w:asciiTheme="minorHAnsi" w:hAnsiTheme="minorHAnsi" w:cs="Arial"/>
          <w:b/>
          <w:caps/>
          <w:sz w:val="28"/>
        </w:rPr>
        <w:t xml:space="preserve">Výsledky pilotného testovania argumentácie </w:t>
      </w:r>
      <w:r w:rsidR="006D7E85">
        <w:rPr>
          <w:rFonts w:asciiTheme="minorHAnsi" w:hAnsiTheme="minorHAnsi" w:cs="Arial"/>
          <w:b/>
          <w:caps/>
          <w:sz w:val="28"/>
        </w:rPr>
        <w:br/>
      </w:r>
      <w:r w:rsidRPr="006D7E85">
        <w:rPr>
          <w:rFonts w:asciiTheme="minorHAnsi" w:hAnsiTheme="minorHAnsi" w:cs="Arial"/>
          <w:b/>
          <w:caps/>
          <w:sz w:val="28"/>
        </w:rPr>
        <w:t>v kontexte využívania energie</w:t>
      </w:r>
    </w:p>
    <w:p w:rsidR="00F17BBD" w:rsidRPr="00BD24EB" w:rsidRDefault="00F17BBD" w:rsidP="007035AE">
      <w:pPr>
        <w:jc w:val="center"/>
        <w:rPr>
          <w:rFonts w:asciiTheme="minorHAnsi" w:hAnsiTheme="minorHAnsi" w:cs="Arial"/>
        </w:rPr>
      </w:pPr>
    </w:p>
    <w:p w:rsidR="00D25061" w:rsidRPr="00BD24EB" w:rsidRDefault="00F17BBD" w:rsidP="007035AE">
      <w:pPr>
        <w:jc w:val="center"/>
        <w:rPr>
          <w:rFonts w:asciiTheme="minorHAnsi" w:hAnsiTheme="minorHAnsi" w:cs="Arial"/>
          <w:b/>
        </w:rPr>
      </w:pPr>
      <w:r w:rsidRPr="00BD24EB">
        <w:rPr>
          <w:rFonts w:asciiTheme="minorHAnsi" w:hAnsiTheme="minorHAnsi" w:cs="Arial"/>
          <w:b/>
        </w:rPr>
        <w:t>Jana Horváthová</w:t>
      </w:r>
    </w:p>
    <w:p w:rsidR="00260FA1" w:rsidRPr="00BD24EB" w:rsidRDefault="00260FA1" w:rsidP="007035AE">
      <w:pPr>
        <w:tabs>
          <w:tab w:val="left" w:pos="480"/>
        </w:tabs>
        <w:ind w:left="480" w:hanging="480"/>
        <w:jc w:val="center"/>
        <w:rPr>
          <w:rFonts w:asciiTheme="minorHAnsi" w:hAnsiTheme="minorHAnsi" w:cs="Arial"/>
        </w:rPr>
      </w:pPr>
      <w:r w:rsidRPr="00BD24EB">
        <w:rPr>
          <w:rFonts w:asciiTheme="minorHAnsi" w:hAnsiTheme="minorHAnsi" w:cs="Arial"/>
        </w:rPr>
        <w:t>Fakulta matematiky, fyziky a informatiky Univerzity Komenského v Bratislave</w:t>
      </w:r>
    </w:p>
    <w:p w:rsidR="00D25061" w:rsidRPr="00BD24EB" w:rsidRDefault="00D25061" w:rsidP="007035AE">
      <w:pPr>
        <w:jc w:val="center"/>
        <w:rPr>
          <w:rFonts w:asciiTheme="minorHAnsi" w:hAnsiTheme="minorHAnsi" w:cs="Arial"/>
        </w:rPr>
      </w:pPr>
    </w:p>
    <w:p w:rsidR="00D25061" w:rsidRPr="00BD24EB" w:rsidRDefault="00D25061" w:rsidP="00BD24EB">
      <w:pPr>
        <w:jc w:val="both"/>
        <w:rPr>
          <w:rFonts w:asciiTheme="minorHAnsi" w:hAnsiTheme="minorHAnsi" w:cs="Arial"/>
          <w:i/>
        </w:rPr>
      </w:pPr>
      <w:r w:rsidRPr="00BD24EB">
        <w:rPr>
          <w:rFonts w:asciiTheme="minorHAnsi" w:hAnsiTheme="minorHAnsi" w:cs="Arial"/>
          <w:b/>
          <w:i/>
        </w:rPr>
        <w:t>Abstrakt</w:t>
      </w:r>
      <w:r w:rsidRPr="00BD24EB">
        <w:rPr>
          <w:rFonts w:asciiTheme="minorHAnsi" w:hAnsiTheme="minorHAnsi" w:cs="Arial"/>
          <w:i/>
        </w:rPr>
        <w:t xml:space="preserve">: </w:t>
      </w:r>
      <w:r w:rsidR="00222E87" w:rsidRPr="00BD24EB">
        <w:rPr>
          <w:rFonts w:asciiTheme="minorHAnsi" w:hAnsiTheme="minorHAnsi" w:cs="Arial"/>
          <w:i/>
        </w:rPr>
        <w:t>V príspevku sú zhrnuté výsledky pilotného testovania argumentácie (zdôvodňovania) žiakov druhého ročníka gymnázia. Žiaci sa písomne vyjadrovali k</w:t>
      </w:r>
      <w:r w:rsidR="004D69C6" w:rsidRPr="00BD24EB">
        <w:rPr>
          <w:rFonts w:asciiTheme="minorHAnsi" w:hAnsiTheme="minorHAnsi" w:cs="Arial"/>
          <w:i/>
        </w:rPr>
        <w:t> </w:t>
      </w:r>
      <w:r w:rsidR="00222E87" w:rsidRPr="00BD24EB">
        <w:rPr>
          <w:rFonts w:asciiTheme="minorHAnsi" w:hAnsiTheme="minorHAnsi" w:cs="Arial"/>
          <w:i/>
        </w:rPr>
        <w:t>otázkam a tvrdeniam týkajúci</w:t>
      </w:r>
      <w:r w:rsidR="00112ED7" w:rsidRPr="00BD24EB">
        <w:rPr>
          <w:rFonts w:asciiTheme="minorHAnsi" w:hAnsiTheme="minorHAnsi" w:cs="Arial"/>
          <w:i/>
        </w:rPr>
        <w:t>m</w:t>
      </w:r>
      <w:r w:rsidR="00222E87" w:rsidRPr="00BD24EB">
        <w:rPr>
          <w:rFonts w:asciiTheme="minorHAnsi" w:hAnsiTheme="minorHAnsi" w:cs="Arial"/>
          <w:i/>
        </w:rPr>
        <w:t xml:space="preserve"> sa problematiky využívania energie (význam výskumu v</w:t>
      </w:r>
      <w:r w:rsidR="004D69C6" w:rsidRPr="00BD24EB">
        <w:rPr>
          <w:rFonts w:asciiTheme="minorHAnsi" w:hAnsiTheme="minorHAnsi" w:cs="Arial"/>
          <w:i/>
        </w:rPr>
        <w:t> </w:t>
      </w:r>
      <w:r w:rsidR="00222E87" w:rsidRPr="00BD24EB">
        <w:rPr>
          <w:rFonts w:asciiTheme="minorHAnsi" w:hAnsiTheme="minorHAnsi" w:cs="Arial"/>
          <w:i/>
        </w:rPr>
        <w:t>oblasti energie, bezpečnosť elektrární). V</w:t>
      </w:r>
      <w:r w:rsidR="00112ED7" w:rsidRPr="00BD24EB">
        <w:rPr>
          <w:rFonts w:asciiTheme="minorHAnsi" w:hAnsiTheme="minorHAnsi" w:cs="Arial"/>
          <w:i/>
        </w:rPr>
        <w:t xml:space="preserve"> úvode </w:t>
      </w:r>
      <w:r w:rsidR="00222E87" w:rsidRPr="00BD24EB">
        <w:rPr>
          <w:rFonts w:asciiTheme="minorHAnsi" w:hAnsiTheme="minorHAnsi" w:cs="Arial"/>
          <w:i/>
        </w:rPr>
        <w:t>príspevku je stručn</w:t>
      </w:r>
      <w:r w:rsidR="004D69C6" w:rsidRPr="00BD24EB">
        <w:rPr>
          <w:rFonts w:asciiTheme="minorHAnsi" w:hAnsiTheme="minorHAnsi" w:cs="Arial"/>
          <w:i/>
        </w:rPr>
        <w:t>e uvedený</w:t>
      </w:r>
      <w:r w:rsidR="00222E87" w:rsidRPr="00BD24EB">
        <w:rPr>
          <w:rFonts w:asciiTheme="minorHAnsi" w:hAnsiTheme="minorHAnsi" w:cs="Arial"/>
          <w:i/>
        </w:rPr>
        <w:t xml:space="preserve"> význam argumentácie v prírodovednom poznávaní</w:t>
      </w:r>
      <w:r w:rsidR="00463786" w:rsidRPr="00BD24EB">
        <w:rPr>
          <w:rFonts w:asciiTheme="minorHAnsi" w:hAnsiTheme="minorHAnsi" w:cs="Arial"/>
          <w:i/>
        </w:rPr>
        <w:t xml:space="preserve"> podopretý výsledkami </w:t>
      </w:r>
      <w:r w:rsidR="00222E87" w:rsidRPr="00BD24EB">
        <w:rPr>
          <w:rFonts w:asciiTheme="minorHAnsi" w:hAnsiTheme="minorHAnsi" w:cs="Arial"/>
          <w:i/>
        </w:rPr>
        <w:t>zahraničných výskumov.</w:t>
      </w:r>
    </w:p>
    <w:p w:rsidR="00F17BBD" w:rsidRPr="00BD24EB" w:rsidRDefault="00F17BBD" w:rsidP="00BD24EB">
      <w:pPr>
        <w:jc w:val="both"/>
        <w:rPr>
          <w:rFonts w:asciiTheme="minorHAnsi" w:hAnsiTheme="minorHAnsi" w:cs="Arial"/>
        </w:rPr>
      </w:pPr>
    </w:p>
    <w:p w:rsidR="00D25061" w:rsidRPr="00BD24EB" w:rsidRDefault="00D25061" w:rsidP="00BD24EB">
      <w:pPr>
        <w:jc w:val="both"/>
        <w:rPr>
          <w:rFonts w:asciiTheme="minorHAnsi" w:hAnsiTheme="minorHAnsi" w:cs="Arial"/>
        </w:rPr>
      </w:pPr>
      <w:r w:rsidRPr="00BD24EB">
        <w:rPr>
          <w:rFonts w:asciiTheme="minorHAnsi" w:hAnsiTheme="minorHAnsi" w:cs="Arial"/>
          <w:b/>
        </w:rPr>
        <w:t>Kľúčové slová</w:t>
      </w:r>
      <w:r w:rsidRPr="00BD24EB">
        <w:rPr>
          <w:rFonts w:asciiTheme="minorHAnsi" w:hAnsiTheme="minorHAnsi" w:cs="Arial"/>
        </w:rPr>
        <w:t xml:space="preserve">: </w:t>
      </w:r>
      <w:r w:rsidR="00D73DB8" w:rsidRPr="00BD24EB">
        <w:rPr>
          <w:rFonts w:asciiTheme="minorHAnsi" w:hAnsiTheme="minorHAnsi" w:cs="Arial"/>
        </w:rPr>
        <w:t xml:space="preserve">argumentácia, </w:t>
      </w:r>
      <w:r w:rsidR="004D69C6" w:rsidRPr="00BD24EB">
        <w:rPr>
          <w:rFonts w:asciiTheme="minorHAnsi" w:hAnsiTheme="minorHAnsi" w:cs="Arial"/>
        </w:rPr>
        <w:t>testovanie, energia</w:t>
      </w:r>
    </w:p>
    <w:p w:rsidR="00222E87" w:rsidRPr="00BD24EB" w:rsidRDefault="00222E87" w:rsidP="00BD24EB">
      <w:pPr>
        <w:jc w:val="both"/>
        <w:rPr>
          <w:rFonts w:asciiTheme="minorHAnsi" w:hAnsiTheme="minorHAnsi" w:cs="Arial"/>
        </w:rPr>
      </w:pPr>
    </w:p>
    <w:p w:rsidR="00D73DB8" w:rsidRPr="00BD24EB" w:rsidRDefault="00D73DB8" w:rsidP="00BD24EB">
      <w:pPr>
        <w:jc w:val="both"/>
        <w:rPr>
          <w:rFonts w:asciiTheme="minorHAnsi" w:hAnsiTheme="minorHAnsi" w:cs="Arial"/>
          <w:b/>
        </w:rPr>
      </w:pPr>
      <w:r w:rsidRPr="00BD24EB">
        <w:rPr>
          <w:rFonts w:asciiTheme="minorHAnsi" w:hAnsiTheme="minorHAnsi" w:cs="Arial"/>
          <w:b/>
        </w:rPr>
        <w:t>Argumentácia</w:t>
      </w:r>
    </w:p>
    <w:p w:rsidR="00D73DB8" w:rsidRPr="00BD24EB" w:rsidRDefault="00D73DB8" w:rsidP="00BD24EB">
      <w:pPr>
        <w:jc w:val="both"/>
        <w:rPr>
          <w:rFonts w:asciiTheme="minorHAnsi" w:hAnsiTheme="minorHAnsi" w:cs="Arial"/>
        </w:rPr>
      </w:pPr>
      <w:r w:rsidRPr="00BD24EB">
        <w:rPr>
          <w:rFonts w:asciiTheme="minorHAnsi" w:hAnsiTheme="minorHAnsi" w:cs="Arial"/>
        </w:rPr>
        <w:t>„Argumentácia je forma komunikácie, pri ktorej sa objasňujú, zdôvodňujú postoje, názory, konkrétne činy a pod.“ (Nagy, Nagyová, Likavský, 2010, s. 27)</w:t>
      </w:r>
    </w:p>
    <w:p w:rsidR="00D73DB8" w:rsidRPr="00BD24EB" w:rsidRDefault="00D73DB8" w:rsidP="00BD24EB">
      <w:pPr>
        <w:jc w:val="both"/>
        <w:rPr>
          <w:rFonts w:asciiTheme="minorHAnsi" w:hAnsiTheme="minorHAnsi" w:cs="Arial"/>
        </w:rPr>
      </w:pPr>
      <w:r w:rsidRPr="00BD24EB">
        <w:rPr>
          <w:rFonts w:asciiTheme="minorHAnsi" w:hAnsiTheme="minorHAnsi" w:cs="Arial"/>
        </w:rPr>
        <w:t>„Argumentáciou rozumieme proces, v ktorom ľudia používajú rozum, aby mohli medzi sebou sprostredkovať tvrdenia. Zameriava sa na rozum, lebo tým sa odlišuje od iných rétorických postupov. Keď ľudia argumentujú, nevyslovujú len tvrdenia, ale aj dôvody, prečo si myslia, že sú priechodné alebo nie.“ (</w:t>
      </w:r>
      <w:proofErr w:type="spellStart"/>
      <w:r w:rsidRPr="00BD24EB">
        <w:rPr>
          <w:rFonts w:asciiTheme="minorHAnsi" w:hAnsiTheme="minorHAnsi" w:cs="Arial"/>
        </w:rPr>
        <w:t>Trapp</w:t>
      </w:r>
      <w:proofErr w:type="spellEnd"/>
      <w:r w:rsidRPr="00BD24EB">
        <w:rPr>
          <w:rFonts w:asciiTheme="minorHAnsi" w:hAnsiTheme="minorHAnsi" w:cs="Arial"/>
        </w:rPr>
        <w:t xml:space="preserve">, </w:t>
      </w:r>
      <w:proofErr w:type="spellStart"/>
      <w:r w:rsidRPr="00BD24EB">
        <w:rPr>
          <w:rFonts w:asciiTheme="minorHAnsi" w:hAnsiTheme="minorHAnsi" w:cs="Arial"/>
        </w:rPr>
        <w:t>Zompetti</w:t>
      </w:r>
      <w:proofErr w:type="spellEnd"/>
      <w:r w:rsidRPr="00BD24EB">
        <w:rPr>
          <w:rFonts w:asciiTheme="minorHAnsi" w:hAnsiTheme="minorHAnsi" w:cs="Arial"/>
        </w:rPr>
        <w:t xml:space="preserve">, </w:t>
      </w:r>
      <w:proofErr w:type="spellStart"/>
      <w:r w:rsidRPr="00BD24EB">
        <w:rPr>
          <w:rFonts w:asciiTheme="minorHAnsi" w:hAnsiTheme="minorHAnsi" w:cs="Arial"/>
        </w:rPr>
        <w:t>Motiejunaite</w:t>
      </w:r>
      <w:proofErr w:type="spellEnd"/>
      <w:r w:rsidRPr="00BD24EB">
        <w:rPr>
          <w:rFonts w:asciiTheme="minorHAnsi" w:hAnsiTheme="minorHAnsi" w:cs="Arial"/>
        </w:rPr>
        <w:t xml:space="preserve">, </w:t>
      </w:r>
      <w:proofErr w:type="spellStart"/>
      <w:r w:rsidRPr="00BD24EB">
        <w:rPr>
          <w:rFonts w:asciiTheme="minorHAnsi" w:hAnsiTheme="minorHAnsi" w:cs="Arial"/>
        </w:rPr>
        <w:t>Driscoll</w:t>
      </w:r>
      <w:proofErr w:type="spellEnd"/>
      <w:r w:rsidRPr="00BD24EB">
        <w:rPr>
          <w:rFonts w:asciiTheme="minorHAnsi" w:hAnsiTheme="minorHAnsi" w:cs="Arial"/>
        </w:rPr>
        <w:t>, 2005, s. 11)</w:t>
      </w:r>
    </w:p>
    <w:p w:rsidR="00D73DB8" w:rsidRPr="00BD24EB" w:rsidRDefault="00D73DB8" w:rsidP="00BD24EB">
      <w:pPr>
        <w:jc w:val="both"/>
        <w:rPr>
          <w:rFonts w:asciiTheme="minorHAnsi" w:hAnsiTheme="minorHAnsi" w:cs="Arial"/>
        </w:rPr>
      </w:pPr>
      <w:r w:rsidRPr="00BD24EB">
        <w:rPr>
          <w:rFonts w:asciiTheme="minorHAnsi" w:hAnsiTheme="minorHAnsi" w:cs="Arial"/>
        </w:rPr>
        <w:t>„Náročný proces hodnotenia a odôvodňovania / verifikácie vedeckých poznatkov sa nazýva argumentácia.“ (</w:t>
      </w:r>
      <w:proofErr w:type="spellStart"/>
      <w:r w:rsidRPr="00BD24EB">
        <w:rPr>
          <w:rFonts w:asciiTheme="minorHAnsi" w:hAnsiTheme="minorHAnsi" w:cs="Arial"/>
        </w:rPr>
        <w:t>Duschl</w:t>
      </w:r>
      <w:proofErr w:type="spellEnd"/>
      <w:r w:rsidRPr="00BD24EB">
        <w:rPr>
          <w:rFonts w:asciiTheme="minorHAnsi" w:hAnsiTheme="minorHAnsi" w:cs="Arial"/>
        </w:rPr>
        <w:t xml:space="preserve">, </w:t>
      </w:r>
      <w:proofErr w:type="spellStart"/>
      <w:r w:rsidRPr="00BD24EB">
        <w:rPr>
          <w:rFonts w:asciiTheme="minorHAnsi" w:hAnsiTheme="minorHAnsi" w:cs="Arial"/>
        </w:rPr>
        <w:t>Ellenbogen</w:t>
      </w:r>
      <w:proofErr w:type="spellEnd"/>
      <w:r w:rsidRPr="00BD24EB">
        <w:rPr>
          <w:rFonts w:asciiTheme="minorHAnsi" w:hAnsiTheme="minorHAnsi" w:cs="Arial"/>
        </w:rPr>
        <w:t xml:space="preserve">, </w:t>
      </w:r>
      <w:proofErr w:type="spellStart"/>
      <w:r w:rsidRPr="00BD24EB">
        <w:rPr>
          <w:rFonts w:asciiTheme="minorHAnsi" w:hAnsiTheme="minorHAnsi" w:cs="Arial"/>
        </w:rPr>
        <w:t>Erduran</w:t>
      </w:r>
      <w:proofErr w:type="spellEnd"/>
      <w:r w:rsidRPr="00BD24EB">
        <w:rPr>
          <w:rFonts w:asciiTheme="minorHAnsi" w:hAnsiTheme="minorHAnsi" w:cs="Arial"/>
        </w:rPr>
        <w:t xml:space="preserve">, 1999, citovaný podľa </w:t>
      </w:r>
      <w:proofErr w:type="spellStart"/>
      <w:r w:rsidRPr="00BD24EB">
        <w:rPr>
          <w:rFonts w:asciiTheme="minorHAnsi" w:hAnsiTheme="minorHAnsi" w:cs="Arial"/>
        </w:rPr>
        <w:t>Naylor</w:t>
      </w:r>
      <w:proofErr w:type="spellEnd"/>
      <w:r w:rsidRPr="00BD24EB">
        <w:rPr>
          <w:rFonts w:asciiTheme="minorHAnsi" w:hAnsiTheme="minorHAnsi" w:cs="Arial"/>
        </w:rPr>
        <w:t xml:space="preserve">, </w:t>
      </w:r>
      <w:proofErr w:type="spellStart"/>
      <w:r w:rsidRPr="00BD24EB">
        <w:rPr>
          <w:rFonts w:asciiTheme="minorHAnsi" w:hAnsiTheme="minorHAnsi" w:cs="Arial"/>
        </w:rPr>
        <w:t>Keogh</w:t>
      </w:r>
      <w:proofErr w:type="spellEnd"/>
      <w:r w:rsidRPr="00BD24EB">
        <w:rPr>
          <w:rFonts w:asciiTheme="minorHAnsi" w:hAnsiTheme="minorHAnsi" w:cs="Arial"/>
        </w:rPr>
        <w:t xml:space="preserve">, </w:t>
      </w:r>
      <w:proofErr w:type="spellStart"/>
      <w:r w:rsidRPr="00BD24EB">
        <w:rPr>
          <w:rFonts w:asciiTheme="minorHAnsi" w:hAnsiTheme="minorHAnsi" w:cs="Arial"/>
        </w:rPr>
        <w:t>Downing</w:t>
      </w:r>
      <w:proofErr w:type="spellEnd"/>
      <w:r w:rsidRPr="00BD24EB">
        <w:rPr>
          <w:rFonts w:asciiTheme="minorHAnsi" w:hAnsiTheme="minorHAnsi" w:cs="Arial"/>
        </w:rPr>
        <w:t>, 2007, s. 17)</w:t>
      </w:r>
    </w:p>
    <w:p w:rsidR="00D73DB8" w:rsidRPr="00BD24EB" w:rsidRDefault="00D73DB8" w:rsidP="00BD24EB">
      <w:pPr>
        <w:jc w:val="both"/>
        <w:rPr>
          <w:rFonts w:asciiTheme="minorHAnsi" w:hAnsiTheme="minorHAnsi" w:cs="Arial"/>
        </w:rPr>
      </w:pPr>
    </w:p>
    <w:p w:rsidR="00D73DB8" w:rsidRPr="00BD24EB" w:rsidRDefault="00D73DB8" w:rsidP="00BD24EB">
      <w:pPr>
        <w:jc w:val="both"/>
        <w:rPr>
          <w:rFonts w:asciiTheme="minorHAnsi" w:hAnsiTheme="minorHAnsi" w:cs="Arial"/>
          <w:b/>
        </w:rPr>
      </w:pPr>
      <w:r w:rsidRPr="00BD24EB">
        <w:rPr>
          <w:rFonts w:asciiTheme="minorHAnsi" w:hAnsiTheme="minorHAnsi" w:cs="Arial"/>
          <w:b/>
        </w:rPr>
        <w:t>Argumentácia v škole a prírodovednom poznávaní</w:t>
      </w:r>
    </w:p>
    <w:p w:rsidR="00D73DB8" w:rsidRPr="00BD24EB" w:rsidRDefault="00D73DB8" w:rsidP="00BD24EB">
      <w:pPr>
        <w:jc w:val="both"/>
        <w:rPr>
          <w:rFonts w:asciiTheme="minorHAnsi" w:hAnsiTheme="minorHAnsi" w:cs="Arial"/>
        </w:rPr>
      </w:pPr>
      <w:r w:rsidRPr="00BD24EB">
        <w:rPr>
          <w:rFonts w:asciiTheme="minorHAnsi" w:hAnsiTheme="minorHAnsi" w:cs="Arial"/>
        </w:rPr>
        <w:t xml:space="preserve">Za posledných niekoľko desiatok </w:t>
      </w:r>
      <w:r w:rsidR="00112ED7" w:rsidRPr="00BD24EB">
        <w:rPr>
          <w:rFonts w:asciiTheme="minorHAnsi" w:hAnsiTheme="minorHAnsi" w:cs="Arial"/>
        </w:rPr>
        <w:t>rokov sa mnoho štúdií</w:t>
      </w:r>
      <w:r w:rsidRPr="00BD24EB">
        <w:rPr>
          <w:rFonts w:asciiTheme="minorHAnsi" w:hAnsiTheme="minorHAnsi" w:cs="Arial"/>
        </w:rPr>
        <w:t xml:space="preserve"> zameralo na analýzu argumentácie vo vzdelávacom kontexte (napr. </w:t>
      </w:r>
      <w:proofErr w:type="spellStart"/>
      <w:r w:rsidRPr="00BD24EB">
        <w:rPr>
          <w:rFonts w:asciiTheme="minorHAnsi" w:hAnsiTheme="minorHAnsi" w:cs="Arial"/>
        </w:rPr>
        <w:t>Driver</w:t>
      </w:r>
      <w:proofErr w:type="spellEnd"/>
      <w:r w:rsidRPr="00BD24EB">
        <w:rPr>
          <w:rFonts w:asciiTheme="minorHAnsi" w:hAnsiTheme="minorHAnsi" w:cs="Arial"/>
        </w:rPr>
        <w:t xml:space="preserve">, Newton, </w:t>
      </w:r>
      <w:proofErr w:type="spellStart"/>
      <w:r w:rsidRPr="00BD24EB">
        <w:rPr>
          <w:rFonts w:asciiTheme="minorHAnsi" w:hAnsiTheme="minorHAnsi" w:cs="Arial"/>
        </w:rPr>
        <w:t>Osborne</w:t>
      </w:r>
      <w:proofErr w:type="spellEnd"/>
      <w:r w:rsidRPr="00BD24EB">
        <w:rPr>
          <w:rFonts w:asciiTheme="minorHAnsi" w:hAnsiTheme="minorHAnsi" w:cs="Arial"/>
        </w:rPr>
        <w:t xml:space="preserve">, 2000; </w:t>
      </w:r>
      <w:proofErr w:type="spellStart"/>
      <w:r w:rsidRPr="00BD24EB">
        <w:rPr>
          <w:rFonts w:asciiTheme="minorHAnsi" w:hAnsiTheme="minorHAnsi" w:cs="Arial"/>
        </w:rPr>
        <w:t>Duschl</w:t>
      </w:r>
      <w:proofErr w:type="spellEnd"/>
      <w:r w:rsidRPr="00BD24EB">
        <w:rPr>
          <w:rFonts w:asciiTheme="minorHAnsi" w:hAnsiTheme="minorHAnsi" w:cs="Arial"/>
        </w:rPr>
        <w:t xml:space="preserve">, </w:t>
      </w:r>
      <w:proofErr w:type="spellStart"/>
      <w:r w:rsidRPr="00BD24EB">
        <w:rPr>
          <w:rFonts w:asciiTheme="minorHAnsi" w:hAnsiTheme="minorHAnsi" w:cs="Arial"/>
        </w:rPr>
        <w:t>Ellenbogen</w:t>
      </w:r>
      <w:proofErr w:type="spellEnd"/>
      <w:r w:rsidRPr="00BD24EB">
        <w:rPr>
          <w:rFonts w:asciiTheme="minorHAnsi" w:hAnsiTheme="minorHAnsi" w:cs="Arial"/>
        </w:rPr>
        <w:t xml:space="preserve">, </w:t>
      </w:r>
      <w:proofErr w:type="spellStart"/>
      <w:r w:rsidRPr="00BD24EB">
        <w:rPr>
          <w:rFonts w:asciiTheme="minorHAnsi" w:hAnsiTheme="minorHAnsi" w:cs="Arial"/>
        </w:rPr>
        <w:t>Erduran</w:t>
      </w:r>
      <w:proofErr w:type="spellEnd"/>
      <w:r w:rsidRPr="00BD24EB">
        <w:rPr>
          <w:rFonts w:asciiTheme="minorHAnsi" w:hAnsiTheme="minorHAnsi" w:cs="Arial"/>
        </w:rPr>
        <w:t xml:space="preserve">, 1999, </w:t>
      </w:r>
      <w:proofErr w:type="spellStart"/>
      <w:r w:rsidRPr="00BD24EB">
        <w:rPr>
          <w:rFonts w:asciiTheme="minorHAnsi" w:hAnsiTheme="minorHAnsi" w:cs="Arial"/>
        </w:rPr>
        <w:t>Jim'enez-Aleixandre</w:t>
      </w:r>
      <w:proofErr w:type="spellEnd"/>
      <w:r w:rsidRPr="00BD24EB">
        <w:rPr>
          <w:rFonts w:asciiTheme="minorHAnsi" w:hAnsiTheme="minorHAnsi" w:cs="Arial"/>
        </w:rPr>
        <w:t xml:space="preserve">, </w:t>
      </w:r>
      <w:proofErr w:type="spellStart"/>
      <w:r w:rsidRPr="00BD24EB">
        <w:rPr>
          <w:rFonts w:asciiTheme="minorHAnsi" w:hAnsiTheme="minorHAnsi" w:cs="Arial"/>
        </w:rPr>
        <w:t>Rodr'ıguez</w:t>
      </w:r>
      <w:proofErr w:type="spellEnd"/>
      <w:r w:rsidRPr="00BD24EB">
        <w:rPr>
          <w:rFonts w:asciiTheme="minorHAnsi" w:hAnsiTheme="minorHAnsi" w:cs="Arial"/>
        </w:rPr>
        <w:t xml:space="preserve">, a </w:t>
      </w:r>
      <w:proofErr w:type="spellStart"/>
      <w:r w:rsidRPr="00BD24EB">
        <w:rPr>
          <w:rFonts w:asciiTheme="minorHAnsi" w:hAnsiTheme="minorHAnsi" w:cs="Arial"/>
        </w:rPr>
        <w:t>Duschl</w:t>
      </w:r>
      <w:proofErr w:type="spellEnd"/>
      <w:r w:rsidRPr="00BD24EB">
        <w:rPr>
          <w:rFonts w:asciiTheme="minorHAnsi" w:hAnsiTheme="minorHAnsi" w:cs="Arial"/>
        </w:rPr>
        <w:t xml:space="preserve">, 2000, </w:t>
      </w:r>
      <w:proofErr w:type="spellStart"/>
      <w:r w:rsidRPr="00BD24EB">
        <w:rPr>
          <w:rFonts w:asciiTheme="minorHAnsi" w:hAnsiTheme="minorHAnsi" w:cs="Arial"/>
        </w:rPr>
        <w:t>Kelly</w:t>
      </w:r>
      <w:proofErr w:type="spellEnd"/>
      <w:r w:rsidRPr="00BD24EB">
        <w:rPr>
          <w:rFonts w:asciiTheme="minorHAnsi" w:hAnsiTheme="minorHAnsi" w:cs="Arial"/>
        </w:rPr>
        <w:t xml:space="preserve"> a </w:t>
      </w:r>
      <w:proofErr w:type="spellStart"/>
      <w:r w:rsidRPr="00BD24EB">
        <w:rPr>
          <w:rFonts w:asciiTheme="minorHAnsi" w:hAnsiTheme="minorHAnsi" w:cs="Arial"/>
        </w:rPr>
        <w:t>Takao</w:t>
      </w:r>
      <w:proofErr w:type="spellEnd"/>
      <w:r w:rsidRPr="00BD24EB">
        <w:rPr>
          <w:rFonts w:asciiTheme="minorHAnsi" w:hAnsiTheme="minorHAnsi" w:cs="Arial"/>
        </w:rPr>
        <w:t xml:space="preserve">, 2002). Tieto štúdie upozornili na dôležitosť argumentácie v získavaní vedeckých poznatkov (Schwarz </w:t>
      </w:r>
      <w:proofErr w:type="spellStart"/>
      <w:r w:rsidRPr="00BD24EB">
        <w:rPr>
          <w:rFonts w:asciiTheme="minorHAnsi" w:hAnsiTheme="minorHAnsi" w:cs="Arial"/>
        </w:rPr>
        <w:t>et</w:t>
      </w:r>
      <w:proofErr w:type="spellEnd"/>
      <w:r w:rsidRPr="00BD24EB">
        <w:rPr>
          <w:rFonts w:asciiTheme="minorHAnsi" w:hAnsiTheme="minorHAnsi" w:cs="Arial"/>
        </w:rPr>
        <w:t xml:space="preserve"> al., 2003) a vývoj myšlienkových vedeckých návykov (</w:t>
      </w:r>
      <w:proofErr w:type="spellStart"/>
      <w:r w:rsidRPr="00BD24EB">
        <w:rPr>
          <w:rFonts w:asciiTheme="minorHAnsi" w:hAnsiTheme="minorHAnsi" w:cs="Arial"/>
        </w:rPr>
        <w:t>Kuhn</w:t>
      </w:r>
      <w:proofErr w:type="spellEnd"/>
      <w:r w:rsidRPr="00BD24EB">
        <w:rPr>
          <w:rFonts w:asciiTheme="minorHAnsi" w:hAnsiTheme="minorHAnsi" w:cs="Arial"/>
        </w:rPr>
        <w:t>, 1992).</w:t>
      </w:r>
    </w:p>
    <w:p w:rsidR="00D73DB8" w:rsidRPr="00BD24EB" w:rsidRDefault="00D73DB8" w:rsidP="00BD24EB">
      <w:pPr>
        <w:jc w:val="both"/>
        <w:rPr>
          <w:rFonts w:asciiTheme="minorHAnsi" w:hAnsiTheme="minorHAnsi" w:cs="Arial"/>
        </w:rPr>
      </w:pPr>
      <w:r w:rsidRPr="00BD24EB">
        <w:rPr>
          <w:rFonts w:asciiTheme="minorHAnsi" w:hAnsiTheme="minorHAnsi" w:cs="Arial"/>
        </w:rPr>
        <w:t>Veda totiž čast</w:t>
      </w:r>
      <w:r w:rsidR="004D69C6" w:rsidRPr="00BD24EB">
        <w:rPr>
          <w:rFonts w:asciiTheme="minorHAnsi" w:hAnsiTheme="minorHAnsi" w:cs="Arial"/>
        </w:rPr>
        <w:t>ejšie</w:t>
      </w:r>
      <w:r w:rsidRPr="00BD24EB">
        <w:rPr>
          <w:rFonts w:asciiTheme="minorHAnsi" w:hAnsiTheme="minorHAnsi" w:cs="Arial"/>
        </w:rPr>
        <w:t xml:space="preserve"> postupuje prostredníctvom sporu, konfliktu a argumentácie, než prostredníctvom všeobecnej dohody. Preto </w:t>
      </w:r>
      <w:r w:rsidR="004D69C6" w:rsidRPr="00BD24EB">
        <w:rPr>
          <w:rFonts w:asciiTheme="minorHAnsi" w:hAnsiTheme="minorHAnsi" w:cs="Arial"/>
        </w:rPr>
        <w:t xml:space="preserve">sú </w:t>
      </w:r>
      <w:r w:rsidRPr="00BD24EB">
        <w:rPr>
          <w:rFonts w:asciiTheme="minorHAnsi" w:hAnsiTheme="minorHAnsi" w:cs="Arial"/>
        </w:rPr>
        <w:t>argumenty</w:t>
      </w:r>
      <w:r w:rsidR="004D69C6" w:rsidRPr="00BD24EB">
        <w:rPr>
          <w:rFonts w:asciiTheme="minorHAnsi" w:hAnsiTheme="minorHAnsi" w:cs="Arial"/>
        </w:rPr>
        <w:t>,</w:t>
      </w:r>
      <w:r w:rsidRPr="00BD24EB">
        <w:rPr>
          <w:rFonts w:asciiTheme="minorHAnsi" w:hAnsiTheme="minorHAnsi" w:cs="Arial"/>
        </w:rPr>
        <w:t xml:space="preserve"> týkajúce sa vhodnosti experimentálneho návrhu, interpretácie dôkazov a platnosti znalostných tvrdení</w:t>
      </w:r>
      <w:r w:rsidR="004D69C6" w:rsidRPr="00BD24EB">
        <w:rPr>
          <w:rFonts w:asciiTheme="minorHAnsi" w:hAnsiTheme="minorHAnsi" w:cs="Arial"/>
        </w:rPr>
        <w:t>,</w:t>
      </w:r>
      <w:r w:rsidRPr="00BD24EB">
        <w:rPr>
          <w:rFonts w:asciiTheme="minorHAnsi" w:hAnsiTheme="minorHAnsi" w:cs="Arial"/>
        </w:rPr>
        <w:t xml:space="preserve"> jadrom vedy</w:t>
      </w:r>
      <w:r w:rsidR="004D69C6" w:rsidRPr="00BD24EB">
        <w:rPr>
          <w:rFonts w:asciiTheme="minorHAnsi" w:hAnsiTheme="minorHAnsi" w:cs="Arial"/>
        </w:rPr>
        <w:t>. Sú</w:t>
      </w:r>
      <w:r w:rsidRPr="00BD24EB">
        <w:rPr>
          <w:rFonts w:asciiTheme="minorHAnsi" w:hAnsiTheme="minorHAnsi" w:cs="Arial"/>
        </w:rPr>
        <w:t xml:space="preserve"> rozhodujúce pre každodenný rozhovor vedcov.</w:t>
      </w:r>
    </w:p>
    <w:p w:rsidR="005A57C8" w:rsidRPr="00BD24EB" w:rsidRDefault="005A57C8" w:rsidP="00BD24EB">
      <w:pPr>
        <w:jc w:val="both"/>
        <w:rPr>
          <w:rFonts w:asciiTheme="minorHAnsi" w:hAnsiTheme="minorHAnsi" w:cs="Arial"/>
        </w:rPr>
      </w:pPr>
      <w:r w:rsidRPr="00BD24EB">
        <w:rPr>
          <w:rFonts w:asciiTheme="minorHAnsi" w:hAnsiTheme="minorHAnsi" w:cs="Arial"/>
        </w:rPr>
        <w:t xml:space="preserve">Úzky vzťah medzi argumentáciou a vedou naznačuje, že argumentácia by sa mala stať dôležitou súčasťou prírodovedného vzdelávania. </w:t>
      </w:r>
    </w:p>
    <w:p w:rsidR="00D73DB8" w:rsidRPr="00BD24EB" w:rsidRDefault="00ED3601" w:rsidP="00BD24EB">
      <w:pPr>
        <w:jc w:val="both"/>
        <w:rPr>
          <w:rFonts w:asciiTheme="minorHAnsi" w:hAnsiTheme="minorHAnsi" w:cs="Arial"/>
        </w:rPr>
      </w:pPr>
      <w:r w:rsidRPr="00BD24EB">
        <w:rPr>
          <w:rFonts w:asciiTheme="minorHAnsi" w:hAnsiTheme="minorHAnsi" w:cs="Arial"/>
        </w:rPr>
        <w:t xml:space="preserve">Argumentačné schopnosti nie sú len predpokladom vedeckej činnosti, </w:t>
      </w:r>
      <w:r w:rsidR="00D73DB8" w:rsidRPr="00BD24EB">
        <w:rPr>
          <w:rFonts w:asciiTheme="minorHAnsi" w:hAnsiTheme="minorHAnsi" w:cs="Arial"/>
        </w:rPr>
        <w:t>ale sú tiež nevyhnutné ku kritickému mysleniu (</w:t>
      </w:r>
      <w:proofErr w:type="spellStart"/>
      <w:r w:rsidR="00D73DB8" w:rsidRPr="00BD24EB">
        <w:rPr>
          <w:rFonts w:asciiTheme="minorHAnsi" w:hAnsiTheme="minorHAnsi" w:cs="Arial"/>
        </w:rPr>
        <w:t>Kuhn</w:t>
      </w:r>
      <w:proofErr w:type="spellEnd"/>
      <w:r w:rsidR="00D73DB8" w:rsidRPr="00BD24EB">
        <w:rPr>
          <w:rFonts w:asciiTheme="minorHAnsi" w:hAnsiTheme="minorHAnsi" w:cs="Arial"/>
        </w:rPr>
        <w:t>, 2005) a rozvoju schopnosti študentov vhodne sa zapojiť do zložitých rozhodovaní, napr. v</w:t>
      </w:r>
      <w:r w:rsidR="00463786" w:rsidRPr="00BD24EB">
        <w:rPr>
          <w:rFonts w:asciiTheme="minorHAnsi" w:hAnsiTheme="minorHAnsi" w:cs="Arial"/>
        </w:rPr>
        <w:t> kontexte spoločenských otázok (</w:t>
      </w:r>
      <w:proofErr w:type="spellStart"/>
      <w:r w:rsidR="00D73DB8" w:rsidRPr="00BD24EB">
        <w:rPr>
          <w:rFonts w:asciiTheme="minorHAnsi" w:hAnsiTheme="minorHAnsi" w:cs="Arial"/>
        </w:rPr>
        <w:t>Böttcher</w:t>
      </w:r>
      <w:proofErr w:type="spellEnd"/>
      <w:r w:rsidR="00D73DB8" w:rsidRPr="00BD24EB">
        <w:rPr>
          <w:rFonts w:asciiTheme="minorHAnsi" w:hAnsiTheme="minorHAnsi" w:cs="Arial"/>
        </w:rPr>
        <w:t xml:space="preserve">, </w:t>
      </w:r>
      <w:proofErr w:type="spellStart"/>
      <w:r w:rsidR="00D73DB8" w:rsidRPr="00BD24EB">
        <w:rPr>
          <w:rFonts w:asciiTheme="minorHAnsi" w:hAnsiTheme="minorHAnsi" w:cs="Arial"/>
        </w:rPr>
        <w:t>Meisert</w:t>
      </w:r>
      <w:proofErr w:type="spellEnd"/>
      <w:r w:rsidR="00D73DB8" w:rsidRPr="00BD24EB">
        <w:rPr>
          <w:rFonts w:asciiTheme="minorHAnsi" w:hAnsiTheme="minorHAnsi" w:cs="Arial"/>
        </w:rPr>
        <w:t xml:space="preserve">, 2011, s. 104). </w:t>
      </w:r>
    </w:p>
    <w:p w:rsidR="00D73DB8" w:rsidRPr="00BD24EB" w:rsidRDefault="00D73DB8" w:rsidP="00BD24EB">
      <w:pPr>
        <w:jc w:val="both"/>
        <w:rPr>
          <w:rFonts w:asciiTheme="minorHAnsi" w:hAnsiTheme="minorHAnsi" w:cs="Arial"/>
        </w:rPr>
      </w:pPr>
      <w:proofErr w:type="spellStart"/>
      <w:r w:rsidRPr="00BD24EB">
        <w:rPr>
          <w:rFonts w:asciiTheme="minorHAnsi" w:hAnsiTheme="minorHAnsi" w:cs="Arial"/>
        </w:rPr>
        <w:t>Willington</w:t>
      </w:r>
      <w:proofErr w:type="spellEnd"/>
      <w:r w:rsidRPr="00BD24EB">
        <w:rPr>
          <w:rFonts w:asciiTheme="minorHAnsi" w:hAnsiTheme="minorHAnsi" w:cs="Arial"/>
        </w:rPr>
        <w:t xml:space="preserve">, </w:t>
      </w:r>
      <w:proofErr w:type="spellStart"/>
      <w:r w:rsidRPr="00BD24EB">
        <w:rPr>
          <w:rFonts w:asciiTheme="minorHAnsi" w:hAnsiTheme="minorHAnsi" w:cs="Arial"/>
        </w:rPr>
        <w:t>Osborn</w:t>
      </w:r>
      <w:proofErr w:type="spellEnd"/>
      <w:r w:rsidRPr="00BD24EB">
        <w:rPr>
          <w:rFonts w:asciiTheme="minorHAnsi" w:hAnsiTheme="minorHAnsi" w:cs="Arial"/>
        </w:rPr>
        <w:t xml:space="preserve"> (2001, citovaný podľa </w:t>
      </w:r>
      <w:proofErr w:type="spellStart"/>
      <w:r w:rsidRPr="00BD24EB">
        <w:rPr>
          <w:rFonts w:asciiTheme="minorHAnsi" w:hAnsiTheme="minorHAnsi" w:cs="Arial"/>
        </w:rPr>
        <w:t>Naylor</w:t>
      </w:r>
      <w:proofErr w:type="spellEnd"/>
      <w:r w:rsidRPr="00BD24EB">
        <w:rPr>
          <w:rFonts w:asciiTheme="minorHAnsi" w:hAnsiTheme="minorHAnsi" w:cs="Arial"/>
        </w:rPr>
        <w:t xml:space="preserve">, </w:t>
      </w:r>
      <w:proofErr w:type="spellStart"/>
      <w:r w:rsidRPr="00BD24EB">
        <w:rPr>
          <w:rFonts w:asciiTheme="minorHAnsi" w:hAnsiTheme="minorHAnsi" w:cs="Arial"/>
        </w:rPr>
        <w:t>Keogh</w:t>
      </w:r>
      <w:proofErr w:type="spellEnd"/>
      <w:r w:rsidRPr="00BD24EB">
        <w:rPr>
          <w:rFonts w:asciiTheme="minorHAnsi" w:hAnsiTheme="minorHAnsi" w:cs="Arial"/>
        </w:rPr>
        <w:t xml:space="preserve">, </w:t>
      </w:r>
      <w:proofErr w:type="spellStart"/>
      <w:r w:rsidRPr="00BD24EB">
        <w:rPr>
          <w:rFonts w:asciiTheme="minorHAnsi" w:hAnsiTheme="minorHAnsi" w:cs="Arial"/>
        </w:rPr>
        <w:t>Downing</w:t>
      </w:r>
      <w:proofErr w:type="spellEnd"/>
      <w:r w:rsidRPr="00BD24EB">
        <w:rPr>
          <w:rFonts w:asciiTheme="minorHAnsi" w:hAnsiTheme="minorHAnsi" w:cs="Arial"/>
        </w:rPr>
        <w:t>, 2007, s. 17) naznačujú, že učiť sa vo vede</w:t>
      </w:r>
      <w:r w:rsidR="004D69C6" w:rsidRPr="00BD24EB">
        <w:rPr>
          <w:rFonts w:asciiTheme="minorHAnsi" w:hAnsiTheme="minorHAnsi" w:cs="Arial"/>
        </w:rPr>
        <w:t>,</w:t>
      </w:r>
      <w:r w:rsidRPr="00BD24EB">
        <w:rPr>
          <w:rFonts w:asciiTheme="minorHAnsi" w:hAnsiTheme="minorHAnsi" w:cs="Arial"/>
        </w:rPr>
        <w:t xml:space="preserve"> znamená</w:t>
      </w:r>
      <w:r w:rsidR="005A57C8" w:rsidRPr="00BD24EB">
        <w:rPr>
          <w:rFonts w:asciiTheme="minorHAnsi" w:hAnsiTheme="minorHAnsi" w:cs="Arial"/>
        </w:rPr>
        <w:t>,</w:t>
      </w:r>
      <w:r w:rsidRPr="00BD24EB">
        <w:rPr>
          <w:rFonts w:asciiTheme="minorHAnsi" w:hAnsiTheme="minorHAnsi" w:cs="Arial"/>
        </w:rPr>
        <w:t xml:space="preserve"> učiť sa konštruktívne argumentovať –</w:t>
      </w:r>
      <w:r w:rsidR="00ED3601" w:rsidRPr="00BD24EB">
        <w:rPr>
          <w:rFonts w:asciiTheme="minorHAnsi" w:hAnsiTheme="minorHAnsi" w:cs="Arial"/>
        </w:rPr>
        <w:t xml:space="preserve"> postaviť také argumenty, ktoré</w:t>
      </w:r>
      <w:r w:rsidRPr="00BD24EB">
        <w:rPr>
          <w:rFonts w:asciiTheme="minorHAnsi" w:hAnsiTheme="minorHAnsi" w:cs="Arial"/>
        </w:rPr>
        <w:t xml:space="preserve"> sú založené na dôkazoch a </w:t>
      </w:r>
      <w:proofErr w:type="spellStart"/>
      <w:r w:rsidRPr="00BD24EB">
        <w:rPr>
          <w:rFonts w:asciiTheme="minorHAnsi" w:hAnsiTheme="minorHAnsi" w:cs="Arial"/>
        </w:rPr>
        <w:t>teóriách.</w:t>
      </w:r>
      <w:r w:rsidR="005A57C8" w:rsidRPr="00BD24EB">
        <w:rPr>
          <w:rFonts w:asciiTheme="minorHAnsi" w:hAnsiTheme="minorHAnsi" w:cs="Arial"/>
        </w:rPr>
        <w:t>V</w:t>
      </w:r>
      <w:proofErr w:type="spellEnd"/>
      <w:r w:rsidR="005A57C8" w:rsidRPr="00BD24EB">
        <w:rPr>
          <w:rFonts w:asciiTheme="minorHAnsi" w:hAnsiTheme="minorHAnsi" w:cs="Arial"/>
        </w:rPr>
        <w:t> tomto zmysle by u</w:t>
      </w:r>
      <w:r w:rsidRPr="00BD24EB">
        <w:rPr>
          <w:rFonts w:asciiTheme="minorHAnsi" w:hAnsiTheme="minorHAnsi" w:cs="Arial"/>
        </w:rPr>
        <w:t>čenie nemalo byť založené len na získavaní faktov o svete, ale malo by dávať aj obraz praktického významu vedy v spoločnosti.</w:t>
      </w:r>
    </w:p>
    <w:p w:rsidR="00ED3601" w:rsidRPr="00BD24EB" w:rsidRDefault="00ED3601" w:rsidP="00BD24EB">
      <w:pPr>
        <w:jc w:val="both"/>
        <w:rPr>
          <w:rFonts w:asciiTheme="minorHAnsi" w:hAnsiTheme="minorHAnsi" w:cs="Arial"/>
        </w:rPr>
      </w:pPr>
      <w:proofErr w:type="spellStart"/>
      <w:r w:rsidRPr="00BD24EB">
        <w:rPr>
          <w:rFonts w:asciiTheme="minorHAnsi" w:hAnsiTheme="minorHAnsi" w:cs="Arial"/>
        </w:rPr>
        <w:t>Jiminez-Aleixandre</w:t>
      </w:r>
      <w:proofErr w:type="spellEnd"/>
      <w:r w:rsidRPr="00BD24EB">
        <w:rPr>
          <w:rFonts w:asciiTheme="minorHAnsi" w:hAnsiTheme="minorHAnsi" w:cs="Arial"/>
        </w:rPr>
        <w:t xml:space="preserve"> a </w:t>
      </w:r>
      <w:proofErr w:type="spellStart"/>
      <w:r w:rsidRPr="00BD24EB">
        <w:rPr>
          <w:rFonts w:asciiTheme="minorHAnsi" w:hAnsiTheme="minorHAnsi" w:cs="Arial"/>
        </w:rPr>
        <w:t>Erduran</w:t>
      </w:r>
      <w:proofErr w:type="spellEnd"/>
      <w:r w:rsidRPr="00BD24EB">
        <w:rPr>
          <w:rFonts w:asciiTheme="minorHAnsi" w:hAnsiTheme="minorHAnsi" w:cs="Arial"/>
        </w:rPr>
        <w:t xml:space="preserve"> (2008, s. 5) sumarizujú výsledky výskumov argumentácie</w:t>
      </w:r>
      <w:r w:rsidR="00112ED7" w:rsidRPr="00BD24EB">
        <w:rPr>
          <w:rFonts w:asciiTheme="minorHAnsi" w:hAnsiTheme="minorHAnsi" w:cs="Arial"/>
        </w:rPr>
        <w:t xml:space="preserve"> v procese vyučovania</w:t>
      </w:r>
      <w:r w:rsidRPr="00BD24EB">
        <w:rPr>
          <w:rFonts w:asciiTheme="minorHAnsi" w:hAnsiTheme="minorHAnsi" w:cs="Arial"/>
        </w:rPr>
        <w:t>. Argumentácia podporuje:</w:t>
      </w:r>
    </w:p>
    <w:p w:rsidR="00456CCD" w:rsidRPr="00BD24EB" w:rsidRDefault="00456CCD" w:rsidP="00BD24EB">
      <w:pPr>
        <w:numPr>
          <w:ilvl w:val="0"/>
          <w:numId w:val="26"/>
        </w:numPr>
        <w:jc w:val="both"/>
        <w:rPr>
          <w:rFonts w:asciiTheme="minorHAnsi" w:hAnsiTheme="minorHAnsi" w:cs="Arial"/>
        </w:rPr>
      </w:pPr>
      <w:r w:rsidRPr="00BD24EB">
        <w:rPr>
          <w:rFonts w:asciiTheme="minorHAnsi" w:hAnsiTheme="minorHAnsi" w:cs="Arial"/>
        </w:rPr>
        <w:t xml:space="preserve">rast kognitívnych a </w:t>
      </w:r>
      <w:proofErr w:type="spellStart"/>
      <w:r w:rsidRPr="00BD24EB">
        <w:rPr>
          <w:rFonts w:asciiTheme="minorHAnsi" w:hAnsiTheme="minorHAnsi" w:cs="Arial"/>
        </w:rPr>
        <w:t>metakognitívnych</w:t>
      </w:r>
      <w:proofErr w:type="spellEnd"/>
      <w:r w:rsidRPr="00BD24EB">
        <w:rPr>
          <w:rFonts w:asciiTheme="minorHAnsi" w:hAnsiTheme="minorHAnsi" w:cs="Arial"/>
        </w:rPr>
        <w:t xml:space="preserve"> procesov, ktoré charakterizujú odborný výkon a umožňujú </w:t>
      </w:r>
      <w:r w:rsidR="00112ED7" w:rsidRPr="00BD24EB">
        <w:rPr>
          <w:rFonts w:asciiTheme="minorHAnsi" w:hAnsiTheme="minorHAnsi" w:cs="Arial"/>
        </w:rPr>
        <w:t>študentom modelovať</w:t>
      </w:r>
      <w:r w:rsidRPr="00BD24EB">
        <w:rPr>
          <w:rFonts w:asciiTheme="minorHAnsi" w:hAnsiTheme="minorHAnsi" w:cs="Arial"/>
        </w:rPr>
        <w:t xml:space="preserve">, </w:t>
      </w:r>
    </w:p>
    <w:p w:rsidR="00456CCD" w:rsidRPr="00BD24EB" w:rsidRDefault="00456CCD" w:rsidP="00BD24EB">
      <w:pPr>
        <w:numPr>
          <w:ilvl w:val="0"/>
          <w:numId w:val="26"/>
        </w:numPr>
        <w:jc w:val="both"/>
        <w:rPr>
          <w:rFonts w:asciiTheme="minorHAnsi" w:hAnsiTheme="minorHAnsi" w:cs="Arial"/>
        </w:rPr>
      </w:pPr>
      <w:r w:rsidRPr="00BD24EB">
        <w:rPr>
          <w:rFonts w:asciiTheme="minorHAnsi" w:hAnsiTheme="minorHAnsi" w:cs="Arial"/>
        </w:rPr>
        <w:lastRenderedPageBreak/>
        <w:t>rozvoj komunikačných kompetencií a najmä kritického myslenia,</w:t>
      </w:r>
    </w:p>
    <w:p w:rsidR="00456CCD" w:rsidRPr="00BD24EB" w:rsidRDefault="00456CCD" w:rsidP="00BD24EB">
      <w:pPr>
        <w:numPr>
          <w:ilvl w:val="0"/>
          <w:numId w:val="26"/>
        </w:numPr>
        <w:jc w:val="both"/>
        <w:rPr>
          <w:rFonts w:asciiTheme="minorHAnsi" w:hAnsiTheme="minorHAnsi" w:cs="Arial"/>
        </w:rPr>
      </w:pPr>
      <w:r w:rsidRPr="00BD24EB">
        <w:rPr>
          <w:rFonts w:asciiTheme="minorHAnsi" w:hAnsiTheme="minorHAnsi" w:cs="Arial"/>
        </w:rPr>
        <w:t xml:space="preserve">dosiahnutie vedeckej gramotnosti a posilnenie </w:t>
      </w:r>
      <w:r w:rsidR="00112ED7" w:rsidRPr="00BD24EB">
        <w:rPr>
          <w:rFonts w:asciiTheme="minorHAnsi" w:hAnsiTheme="minorHAnsi" w:cs="Arial"/>
        </w:rPr>
        <w:t xml:space="preserve">schopnosti </w:t>
      </w:r>
      <w:r w:rsidRPr="00BD24EB">
        <w:rPr>
          <w:rFonts w:asciiTheme="minorHAnsi" w:hAnsiTheme="minorHAnsi" w:cs="Arial"/>
        </w:rPr>
        <w:t>študentov hovoriť a písať jazykom vedy,</w:t>
      </w:r>
    </w:p>
    <w:p w:rsidR="00456CCD" w:rsidRPr="00BD24EB" w:rsidRDefault="00112ED7" w:rsidP="00BD24EB">
      <w:pPr>
        <w:numPr>
          <w:ilvl w:val="0"/>
          <w:numId w:val="26"/>
        </w:numPr>
        <w:jc w:val="both"/>
        <w:rPr>
          <w:rFonts w:asciiTheme="minorHAnsi" w:hAnsiTheme="minorHAnsi" w:cs="Arial"/>
        </w:rPr>
      </w:pPr>
      <w:r w:rsidRPr="00BD24EB">
        <w:rPr>
          <w:rFonts w:asciiTheme="minorHAnsi" w:hAnsiTheme="minorHAnsi" w:cs="Arial"/>
        </w:rPr>
        <w:t>nadobúdanie hodnôt a správania v súlade s požiadavkami</w:t>
      </w:r>
      <w:r w:rsidR="00456CCD" w:rsidRPr="00BD24EB">
        <w:rPr>
          <w:rFonts w:asciiTheme="minorHAnsi" w:hAnsiTheme="minorHAnsi" w:cs="Arial"/>
        </w:rPr>
        <w:t xml:space="preserve"> kultúry, ktorou je žiak obklopený,  </w:t>
      </w:r>
      <w:r w:rsidRPr="00BD24EB">
        <w:rPr>
          <w:rFonts w:asciiTheme="minorHAnsi" w:hAnsiTheme="minorHAnsi" w:cs="Arial"/>
        </w:rPr>
        <w:t xml:space="preserve">ich začlenenie </w:t>
      </w:r>
      <w:r w:rsidR="00456CCD" w:rsidRPr="00BD24EB">
        <w:rPr>
          <w:rFonts w:asciiTheme="minorHAnsi" w:hAnsiTheme="minorHAnsi" w:cs="Arial"/>
        </w:rPr>
        <w:t>do postupov (praxe) vedeckej kultúry a rozvoja poznávacích kritérií pre hodnotenie vedomostí.</w:t>
      </w:r>
    </w:p>
    <w:p w:rsidR="00D73DB8" w:rsidRPr="00BD24EB" w:rsidRDefault="00D73DB8" w:rsidP="00BD24EB">
      <w:pPr>
        <w:jc w:val="both"/>
        <w:rPr>
          <w:rFonts w:asciiTheme="minorHAnsi" w:hAnsiTheme="minorHAnsi" w:cs="Arial"/>
          <w:bCs/>
          <w:i/>
          <w:iCs/>
        </w:rPr>
      </w:pPr>
      <w:r w:rsidRPr="00BD24EB">
        <w:rPr>
          <w:rFonts w:asciiTheme="minorHAnsi" w:hAnsiTheme="minorHAnsi" w:cs="Arial"/>
          <w:b/>
          <w:bCs/>
          <w:i/>
          <w:iCs/>
        </w:rPr>
        <w:t xml:space="preserve">Pod pojmom argumentácia </w:t>
      </w:r>
      <w:r w:rsidRPr="00BD24EB">
        <w:rPr>
          <w:rFonts w:asciiTheme="minorHAnsi" w:hAnsiTheme="minorHAnsi" w:cs="Arial"/>
          <w:bCs/>
          <w:i/>
          <w:iCs/>
        </w:rPr>
        <w:t>v prírodovednom poznávaní budeme chápať</w:t>
      </w:r>
      <w:r w:rsidRPr="00BD24EB">
        <w:rPr>
          <w:rFonts w:asciiTheme="minorHAnsi" w:hAnsiTheme="minorHAnsi" w:cs="Arial"/>
          <w:b/>
          <w:bCs/>
          <w:i/>
          <w:iCs/>
        </w:rPr>
        <w:t xml:space="preserve"> proces zdôvodňovania a overovania platnosti t</w:t>
      </w:r>
      <w:r w:rsidR="00B44E1A" w:rsidRPr="00BD24EB">
        <w:rPr>
          <w:rFonts w:asciiTheme="minorHAnsi" w:hAnsiTheme="minorHAnsi" w:cs="Arial"/>
          <w:b/>
          <w:bCs/>
          <w:i/>
          <w:iCs/>
        </w:rPr>
        <w:t>vrdení</w:t>
      </w:r>
      <w:r w:rsidR="005A57C8" w:rsidRPr="00BD24EB">
        <w:rPr>
          <w:rFonts w:asciiTheme="minorHAnsi" w:hAnsiTheme="minorHAnsi" w:cs="Arial"/>
          <w:b/>
          <w:bCs/>
          <w:i/>
          <w:iCs/>
        </w:rPr>
        <w:t>.</w:t>
      </w:r>
      <w:r w:rsidR="005A57C8" w:rsidRPr="00BD24EB">
        <w:rPr>
          <w:rFonts w:asciiTheme="minorHAnsi" w:hAnsiTheme="minorHAnsi" w:cs="Arial"/>
          <w:bCs/>
          <w:i/>
          <w:iCs/>
        </w:rPr>
        <w:t xml:space="preserve"> Argumentácia </w:t>
      </w:r>
      <w:r w:rsidRPr="00BD24EB">
        <w:rPr>
          <w:rFonts w:asciiTheme="minorHAnsi" w:hAnsiTheme="minorHAnsi" w:cs="Arial"/>
          <w:bCs/>
          <w:i/>
          <w:iCs/>
        </w:rPr>
        <w:t>podporuje rozvoj komunikačných zručností a získavanie vedomostí z prírodovednej oblasti.</w:t>
      </w:r>
    </w:p>
    <w:p w:rsidR="00D73DB8" w:rsidRPr="00BD24EB" w:rsidRDefault="00D73DB8" w:rsidP="00BD24EB">
      <w:pPr>
        <w:jc w:val="both"/>
        <w:rPr>
          <w:rFonts w:asciiTheme="minorHAnsi" w:hAnsiTheme="minorHAnsi" w:cs="Arial"/>
        </w:rPr>
      </w:pPr>
      <w:r w:rsidRPr="00BD24EB">
        <w:rPr>
          <w:rFonts w:asciiTheme="minorHAnsi" w:hAnsiTheme="minorHAnsi" w:cs="Arial"/>
          <w:b/>
          <w:bCs/>
        </w:rPr>
        <w:t>T</w:t>
      </w:r>
      <w:r w:rsidR="00B44E1A" w:rsidRPr="00BD24EB">
        <w:rPr>
          <w:rFonts w:asciiTheme="minorHAnsi" w:hAnsiTheme="minorHAnsi" w:cs="Arial"/>
          <w:b/>
          <w:bCs/>
        </w:rPr>
        <w:t>vrdenie</w:t>
      </w:r>
      <w:r w:rsidRPr="00BD24EB">
        <w:rPr>
          <w:rFonts w:asciiTheme="minorHAnsi" w:hAnsiTheme="minorHAnsi" w:cs="Arial"/>
          <w:b/>
          <w:bCs/>
        </w:rPr>
        <w:t xml:space="preserve"> </w:t>
      </w:r>
      <w:r w:rsidRPr="00BD24EB">
        <w:rPr>
          <w:rFonts w:asciiTheme="minorHAnsi" w:hAnsiTheme="minorHAnsi" w:cs="Arial"/>
        </w:rPr>
        <w:t xml:space="preserve">je určitá informácia, ktorú človek kriticky rozoberá z hľadiska jej pravdivosti. </w:t>
      </w:r>
    </w:p>
    <w:p w:rsidR="00D73DB8" w:rsidRPr="00BD24EB" w:rsidRDefault="00D73DB8" w:rsidP="00BD24EB">
      <w:pPr>
        <w:jc w:val="both"/>
        <w:rPr>
          <w:rFonts w:asciiTheme="minorHAnsi" w:hAnsiTheme="minorHAnsi" w:cs="Arial"/>
        </w:rPr>
      </w:pPr>
      <w:r w:rsidRPr="00BD24EB">
        <w:rPr>
          <w:rFonts w:asciiTheme="minorHAnsi" w:hAnsiTheme="minorHAnsi" w:cs="Arial"/>
          <w:b/>
          <w:bCs/>
        </w:rPr>
        <w:t>Argument</w:t>
      </w:r>
      <w:r w:rsidRPr="00BD24EB">
        <w:rPr>
          <w:rFonts w:asciiTheme="minorHAnsi" w:hAnsiTheme="minorHAnsi" w:cs="Arial"/>
        </w:rPr>
        <w:t xml:space="preserve"> sa bežne chápe ako dôvod, prečo tvrdíme, že určit</w:t>
      </w:r>
      <w:r w:rsidR="00B44E1A" w:rsidRPr="00BD24EB">
        <w:rPr>
          <w:rFonts w:asciiTheme="minorHAnsi" w:hAnsiTheme="minorHAnsi" w:cs="Arial"/>
        </w:rPr>
        <w:t>é</w:t>
      </w:r>
      <w:r w:rsidRPr="00BD24EB">
        <w:rPr>
          <w:rFonts w:asciiTheme="minorHAnsi" w:hAnsiTheme="minorHAnsi" w:cs="Arial"/>
        </w:rPr>
        <w:t xml:space="preserve"> t</w:t>
      </w:r>
      <w:r w:rsidR="00B44E1A" w:rsidRPr="00BD24EB">
        <w:rPr>
          <w:rFonts w:asciiTheme="minorHAnsi" w:hAnsiTheme="minorHAnsi" w:cs="Arial"/>
        </w:rPr>
        <w:t>vrdenie</w:t>
      </w:r>
      <w:r w:rsidRPr="00BD24EB">
        <w:rPr>
          <w:rFonts w:asciiTheme="minorHAnsi" w:hAnsiTheme="minorHAnsi" w:cs="Arial"/>
        </w:rPr>
        <w:t xml:space="preserve"> </w:t>
      </w:r>
      <w:r w:rsidR="005A57C8" w:rsidRPr="00BD24EB">
        <w:rPr>
          <w:rFonts w:asciiTheme="minorHAnsi" w:hAnsiTheme="minorHAnsi" w:cs="Arial"/>
        </w:rPr>
        <w:t xml:space="preserve">je </w:t>
      </w:r>
      <w:r w:rsidRPr="00BD24EB">
        <w:rPr>
          <w:rFonts w:asciiTheme="minorHAnsi" w:hAnsiTheme="minorHAnsi" w:cs="Arial"/>
        </w:rPr>
        <w:t>platn</w:t>
      </w:r>
      <w:r w:rsidR="00B44E1A" w:rsidRPr="00BD24EB">
        <w:rPr>
          <w:rFonts w:asciiTheme="minorHAnsi" w:hAnsiTheme="minorHAnsi" w:cs="Arial"/>
        </w:rPr>
        <w:t>é</w:t>
      </w:r>
      <w:r w:rsidRPr="00BD24EB">
        <w:rPr>
          <w:rFonts w:asciiTheme="minorHAnsi" w:hAnsiTheme="minorHAnsi" w:cs="Arial"/>
        </w:rPr>
        <w:t xml:space="preserve"> alebo neplatn</w:t>
      </w:r>
      <w:r w:rsidR="00B44E1A" w:rsidRPr="00BD24EB">
        <w:rPr>
          <w:rFonts w:asciiTheme="minorHAnsi" w:hAnsiTheme="minorHAnsi" w:cs="Arial"/>
        </w:rPr>
        <w:t>é</w:t>
      </w:r>
      <w:r w:rsidRPr="00BD24EB">
        <w:rPr>
          <w:rFonts w:asciiTheme="minorHAnsi" w:hAnsiTheme="minorHAnsi" w:cs="Arial"/>
        </w:rPr>
        <w:t>. Argumenty m</w:t>
      </w:r>
      <w:r w:rsidR="009378E3" w:rsidRPr="00BD24EB">
        <w:rPr>
          <w:rFonts w:asciiTheme="minorHAnsi" w:hAnsiTheme="minorHAnsi" w:cs="Arial"/>
        </w:rPr>
        <w:t>ožno deliť na faktické, logické a</w:t>
      </w:r>
      <w:r w:rsidRPr="00BD24EB">
        <w:rPr>
          <w:rFonts w:asciiTheme="minorHAnsi" w:hAnsiTheme="minorHAnsi" w:cs="Arial"/>
        </w:rPr>
        <w:t xml:space="preserve"> emocionálne (Kratochvílová a kol., 2007, s. 59).</w:t>
      </w:r>
    </w:p>
    <w:p w:rsidR="00B44E1A" w:rsidRPr="00BD24EB" w:rsidRDefault="00B44E1A" w:rsidP="00BD24EB">
      <w:pPr>
        <w:jc w:val="both"/>
        <w:rPr>
          <w:rFonts w:asciiTheme="minorHAnsi" w:hAnsiTheme="minorHAnsi" w:cs="Arial"/>
        </w:rPr>
      </w:pPr>
    </w:p>
    <w:p w:rsidR="00A82F8C" w:rsidRPr="00BD24EB" w:rsidRDefault="00A82F8C" w:rsidP="00BD24EB">
      <w:pPr>
        <w:jc w:val="both"/>
        <w:rPr>
          <w:rFonts w:asciiTheme="minorHAnsi" w:hAnsiTheme="minorHAnsi" w:cs="Arial"/>
          <w:b/>
        </w:rPr>
      </w:pPr>
      <w:r w:rsidRPr="00BD24EB">
        <w:rPr>
          <w:rFonts w:asciiTheme="minorHAnsi" w:hAnsiTheme="minorHAnsi" w:cs="Arial"/>
          <w:b/>
        </w:rPr>
        <w:t>Pilotné testovanie argumentácie v kontexte témy energia</w:t>
      </w:r>
    </w:p>
    <w:p w:rsidR="00CA227E" w:rsidRPr="00BD24EB" w:rsidRDefault="00DA76CB" w:rsidP="00BD24EB">
      <w:pPr>
        <w:jc w:val="both"/>
        <w:rPr>
          <w:rFonts w:asciiTheme="minorHAnsi" w:hAnsiTheme="minorHAnsi" w:cs="Arial"/>
          <w:bCs/>
        </w:rPr>
      </w:pPr>
      <w:r w:rsidRPr="00BD24EB">
        <w:rPr>
          <w:rFonts w:asciiTheme="minorHAnsi" w:hAnsiTheme="minorHAnsi" w:cs="Arial"/>
          <w:bCs/>
        </w:rPr>
        <w:t xml:space="preserve">Pilotné testovanie prebehlo </w:t>
      </w:r>
      <w:r w:rsidR="00826276" w:rsidRPr="00BD24EB">
        <w:rPr>
          <w:rFonts w:asciiTheme="minorHAnsi" w:hAnsiTheme="minorHAnsi" w:cs="Arial"/>
          <w:bCs/>
        </w:rPr>
        <w:t>v </w:t>
      </w:r>
      <w:proofErr w:type="spellStart"/>
      <w:r w:rsidR="00826276" w:rsidRPr="00BD24EB">
        <w:rPr>
          <w:rFonts w:asciiTheme="minorHAnsi" w:hAnsiTheme="minorHAnsi" w:cs="Arial"/>
          <w:bCs/>
        </w:rPr>
        <w:t>náväznosti</w:t>
      </w:r>
      <w:proofErr w:type="spellEnd"/>
      <w:r w:rsidR="00826276" w:rsidRPr="00BD24EB">
        <w:rPr>
          <w:rFonts w:asciiTheme="minorHAnsi" w:hAnsiTheme="minorHAnsi" w:cs="Arial"/>
          <w:bCs/>
        </w:rPr>
        <w:t xml:space="preserve"> na d</w:t>
      </w:r>
      <w:r w:rsidR="00CA227E" w:rsidRPr="00BD24EB">
        <w:rPr>
          <w:rFonts w:asciiTheme="minorHAnsi" w:hAnsiTheme="minorHAnsi" w:cs="Arial"/>
          <w:bCs/>
        </w:rPr>
        <w:t>iskusn</w:t>
      </w:r>
      <w:r w:rsidR="00826276" w:rsidRPr="00BD24EB">
        <w:rPr>
          <w:rFonts w:asciiTheme="minorHAnsi" w:hAnsiTheme="minorHAnsi" w:cs="Arial"/>
          <w:bCs/>
        </w:rPr>
        <w:t>ú</w:t>
      </w:r>
      <w:r w:rsidR="00CA227E" w:rsidRPr="00BD24EB">
        <w:rPr>
          <w:rFonts w:asciiTheme="minorHAnsi" w:hAnsiTheme="minorHAnsi" w:cs="Arial"/>
          <w:bCs/>
        </w:rPr>
        <w:t xml:space="preserve"> hr</w:t>
      </w:r>
      <w:r w:rsidR="00826276" w:rsidRPr="00BD24EB">
        <w:rPr>
          <w:rFonts w:asciiTheme="minorHAnsi" w:hAnsiTheme="minorHAnsi" w:cs="Arial"/>
          <w:bCs/>
        </w:rPr>
        <w:t>u</w:t>
      </w:r>
      <w:r w:rsidR="00CA227E" w:rsidRPr="00BD24EB">
        <w:rPr>
          <w:rFonts w:asciiTheme="minorHAnsi" w:hAnsiTheme="minorHAnsi" w:cs="Arial"/>
          <w:bCs/>
        </w:rPr>
        <w:t xml:space="preserve"> </w:t>
      </w:r>
      <w:r w:rsidR="00826276" w:rsidRPr="00BD24EB">
        <w:rPr>
          <w:rFonts w:asciiTheme="minorHAnsi" w:hAnsiTheme="minorHAnsi" w:cs="Arial"/>
          <w:bCs/>
        </w:rPr>
        <w:t>„</w:t>
      </w:r>
      <w:r w:rsidR="00CA227E" w:rsidRPr="00BD24EB">
        <w:rPr>
          <w:rFonts w:asciiTheme="minorHAnsi" w:hAnsiTheme="minorHAnsi" w:cs="Arial"/>
          <w:bCs/>
        </w:rPr>
        <w:t xml:space="preserve">Energia </w:t>
      </w:r>
      <w:r w:rsidR="005C167F" w:rsidRPr="00BD24EB">
        <w:rPr>
          <w:rFonts w:asciiTheme="minorHAnsi" w:hAnsiTheme="minorHAnsi" w:cs="Arial"/>
          <w:bCs/>
        </w:rPr>
        <w:t xml:space="preserve">pre </w:t>
      </w:r>
      <w:r w:rsidR="00CA227E" w:rsidRPr="00BD24EB">
        <w:rPr>
          <w:rFonts w:asciiTheme="minorHAnsi" w:hAnsiTheme="minorHAnsi" w:cs="Arial"/>
          <w:bCs/>
        </w:rPr>
        <w:t>budúcnos</w:t>
      </w:r>
      <w:r w:rsidR="005C167F" w:rsidRPr="00BD24EB">
        <w:rPr>
          <w:rFonts w:asciiTheme="minorHAnsi" w:hAnsiTheme="minorHAnsi" w:cs="Arial"/>
          <w:bCs/>
        </w:rPr>
        <w:t>ť</w:t>
      </w:r>
      <w:r w:rsidR="00CA227E" w:rsidRPr="00BD24EB">
        <w:rPr>
          <w:rFonts w:asciiTheme="minorHAnsi" w:hAnsiTheme="minorHAnsi" w:cs="Arial"/>
          <w:bCs/>
        </w:rPr>
        <w:t>“, ktor</w:t>
      </w:r>
      <w:r w:rsidR="000C158C" w:rsidRPr="00BD24EB">
        <w:rPr>
          <w:rFonts w:asciiTheme="minorHAnsi" w:hAnsiTheme="minorHAnsi" w:cs="Arial"/>
          <w:bCs/>
        </w:rPr>
        <w:t>á</w:t>
      </w:r>
      <w:r w:rsidR="00CA227E" w:rsidRPr="00BD24EB">
        <w:rPr>
          <w:rFonts w:asciiTheme="minorHAnsi" w:hAnsiTheme="minorHAnsi" w:cs="Arial"/>
          <w:bCs/>
        </w:rPr>
        <w:t xml:space="preserve"> bol</w:t>
      </w:r>
      <w:r w:rsidR="000C158C" w:rsidRPr="00BD24EB">
        <w:rPr>
          <w:rFonts w:asciiTheme="minorHAnsi" w:hAnsiTheme="minorHAnsi" w:cs="Arial"/>
          <w:bCs/>
        </w:rPr>
        <w:t>a sprievodným programom</w:t>
      </w:r>
      <w:r w:rsidR="00CA227E" w:rsidRPr="00BD24EB">
        <w:rPr>
          <w:rFonts w:asciiTheme="minorHAnsi" w:hAnsiTheme="minorHAnsi" w:cs="Arial"/>
          <w:bCs/>
        </w:rPr>
        <w:t xml:space="preserve"> výstavy FUSION EXPO, Fúzia – energia</w:t>
      </w:r>
      <w:r w:rsidR="00885F1A" w:rsidRPr="00BD24EB">
        <w:rPr>
          <w:rFonts w:asciiTheme="minorHAnsi" w:hAnsiTheme="minorHAnsi" w:cs="Arial"/>
          <w:bCs/>
        </w:rPr>
        <w:t xml:space="preserve"> budúcnosti</w:t>
      </w:r>
      <w:r w:rsidR="00CA227E" w:rsidRPr="00BD24EB">
        <w:rPr>
          <w:rFonts w:asciiTheme="minorHAnsi" w:hAnsiTheme="minorHAnsi" w:cs="Arial"/>
          <w:bCs/>
        </w:rPr>
        <w:t xml:space="preserve"> </w:t>
      </w:r>
      <w:r w:rsidR="00826276" w:rsidRPr="00BD24EB">
        <w:rPr>
          <w:rFonts w:asciiTheme="minorHAnsi" w:hAnsiTheme="minorHAnsi" w:cs="Arial"/>
          <w:bCs/>
        </w:rPr>
        <w:t>(</w:t>
      </w:r>
      <w:proofErr w:type="spellStart"/>
      <w:r w:rsidR="00826276" w:rsidRPr="00BD24EB">
        <w:rPr>
          <w:rFonts w:asciiTheme="minorHAnsi" w:hAnsiTheme="minorHAnsi" w:cs="Arial"/>
          <w:bCs/>
        </w:rPr>
        <w:t>Haverlíková</w:t>
      </w:r>
      <w:proofErr w:type="spellEnd"/>
      <w:r w:rsidR="00826276" w:rsidRPr="00BD24EB">
        <w:rPr>
          <w:rFonts w:asciiTheme="minorHAnsi" w:hAnsiTheme="minorHAnsi" w:cs="Arial"/>
          <w:bCs/>
        </w:rPr>
        <w:t>, 2011)</w:t>
      </w:r>
      <w:r w:rsidR="00885F1A" w:rsidRPr="00BD24EB">
        <w:rPr>
          <w:rFonts w:asciiTheme="minorHAnsi" w:hAnsiTheme="minorHAnsi" w:cs="Arial"/>
          <w:bCs/>
        </w:rPr>
        <w:t>.</w:t>
      </w:r>
    </w:p>
    <w:p w:rsidR="00DA76CB" w:rsidRPr="00BD24EB" w:rsidRDefault="00CA227E" w:rsidP="00BD24EB">
      <w:pPr>
        <w:jc w:val="both"/>
        <w:rPr>
          <w:rFonts w:asciiTheme="minorHAnsi" w:hAnsiTheme="minorHAnsi" w:cs="Arial"/>
          <w:bCs/>
        </w:rPr>
      </w:pPr>
      <w:r w:rsidRPr="00BD24EB">
        <w:rPr>
          <w:rFonts w:asciiTheme="minorHAnsi" w:hAnsiTheme="minorHAnsi" w:cs="Arial"/>
          <w:bCs/>
        </w:rPr>
        <w:t>Do testovania bolo zapojených</w:t>
      </w:r>
      <w:r w:rsidR="00D53683" w:rsidRPr="00BD24EB">
        <w:rPr>
          <w:rFonts w:asciiTheme="minorHAnsi" w:hAnsiTheme="minorHAnsi" w:cs="Arial"/>
          <w:bCs/>
        </w:rPr>
        <w:t xml:space="preserve"> 150 žiakov druhého ročníka štvorročného gymnázia (</w:t>
      </w:r>
      <w:r w:rsidRPr="00BD24EB">
        <w:rPr>
          <w:rFonts w:asciiTheme="minorHAnsi" w:hAnsiTheme="minorHAnsi" w:cs="Arial"/>
          <w:bCs/>
        </w:rPr>
        <w:t xml:space="preserve">39 žiakov </w:t>
      </w:r>
      <w:r w:rsidR="00D53683" w:rsidRPr="00BD24EB">
        <w:rPr>
          <w:rFonts w:asciiTheme="minorHAnsi" w:hAnsiTheme="minorHAnsi" w:cs="Arial"/>
          <w:bCs/>
        </w:rPr>
        <w:t>Gymnázi</w:t>
      </w:r>
      <w:r w:rsidRPr="00BD24EB">
        <w:rPr>
          <w:rFonts w:asciiTheme="minorHAnsi" w:hAnsiTheme="minorHAnsi" w:cs="Arial"/>
          <w:bCs/>
        </w:rPr>
        <w:t>a</w:t>
      </w:r>
      <w:r w:rsidR="00D53683" w:rsidRPr="00BD24EB">
        <w:rPr>
          <w:rFonts w:asciiTheme="minorHAnsi" w:hAnsiTheme="minorHAnsi" w:cs="Arial"/>
          <w:bCs/>
        </w:rPr>
        <w:t xml:space="preserve"> Dolný Kubín</w:t>
      </w:r>
      <w:r w:rsidRPr="00BD24EB">
        <w:rPr>
          <w:rFonts w:asciiTheme="minorHAnsi" w:hAnsiTheme="minorHAnsi" w:cs="Arial"/>
          <w:bCs/>
        </w:rPr>
        <w:t xml:space="preserve">, 78 žiakov Gymnázia Modra, 34 žiakov Gymnázia </w:t>
      </w:r>
      <w:proofErr w:type="spellStart"/>
      <w:r w:rsidRPr="00BD24EB">
        <w:rPr>
          <w:rFonts w:asciiTheme="minorHAnsi" w:hAnsiTheme="minorHAnsi" w:cs="Arial"/>
          <w:bCs/>
        </w:rPr>
        <w:t>Nedbalova</w:t>
      </w:r>
      <w:proofErr w:type="spellEnd"/>
      <w:r w:rsidRPr="00BD24EB">
        <w:rPr>
          <w:rFonts w:asciiTheme="minorHAnsi" w:hAnsiTheme="minorHAnsi" w:cs="Arial"/>
          <w:bCs/>
        </w:rPr>
        <w:t xml:space="preserve"> Bratislava</w:t>
      </w:r>
      <w:r w:rsidR="00D53683" w:rsidRPr="00BD24EB">
        <w:rPr>
          <w:rFonts w:asciiTheme="minorHAnsi" w:hAnsiTheme="minorHAnsi" w:cs="Arial"/>
          <w:bCs/>
        </w:rPr>
        <w:t>)</w:t>
      </w:r>
      <w:r w:rsidRPr="00BD24EB">
        <w:rPr>
          <w:rFonts w:asciiTheme="minorHAnsi" w:hAnsiTheme="minorHAnsi" w:cs="Arial"/>
          <w:bCs/>
        </w:rPr>
        <w:t>.</w:t>
      </w:r>
    </w:p>
    <w:p w:rsidR="009B3ED1" w:rsidRPr="00BD24EB" w:rsidRDefault="009B3ED1" w:rsidP="00BD24EB">
      <w:pPr>
        <w:jc w:val="both"/>
        <w:rPr>
          <w:rFonts w:asciiTheme="minorHAnsi" w:hAnsiTheme="minorHAnsi" w:cs="Arial"/>
          <w:bCs/>
        </w:rPr>
      </w:pPr>
      <w:r w:rsidRPr="00BD24EB">
        <w:rPr>
          <w:rFonts w:asciiTheme="minorHAnsi" w:hAnsiTheme="minorHAnsi" w:cs="Arial"/>
          <w:bCs/>
        </w:rPr>
        <w:t>C</w:t>
      </w:r>
      <w:r w:rsidR="00CA227E" w:rsidRPr="00BD24EB">
        <w:rPr>
          <w:rFonts w:asciiTheme="minorHAnsi" w:hAnsiTheme="minorHAnsi" w:cs="Arial"/>
          <w:bCs/>
        </w:rPr>
        <w:t>ieľovej skupin</w:t>
      </w:r>
      <w:r w:rsidRPr="00BD24EB">
        <w:rPr>
          <w:rFonts w:asciiTheme="minorHAnsi" w:hAnsiTheme="minorHAnsi" w:cs="Arial"/>
          <w:bCs/>
        </w:rPr>
        <w:t>e</w:t>
      </w:r>
      <w:r w:rsidR="00CA227E" w:rsidRPr="00BD24EB">
        <w:rPr>
          <w:rFonts w:asciiTheme="minorHAnsi" w:hAnsiTheme="minorHAnsi" w:cs="Arial"/>
          <w:bCs/>
        </w:rPr>
        <w:t xml:space="preserve"> bol</w:t>
      </w:r>
      <w:r w:rsidRPr="00BD24EB">
        <w:rPr>
          <w:rFonts w:asciiTheme="minorHAnsi" w:hAnsiTheme="minorHAnsi" w:cs="Arial"/>
          <w:bCs/>
        </w:rPr>
        <w:t xml:space="preserve"> pred a po </w:t>
      </w:r>
      <w:r w:rsidR="00EE4C64" w:rsidRPr="00BD24EB">
        <w:rPr>
          <w:rFonts w:asciiTheme="minorHAnsi" w:hAnsiTheme="minorHAnsi" w:cs="Arial"/>
          <w:bCs/>
        </w:rPr>
        <w:t xml:space="preserve">skončení sprievodného programu </w:t>
      </w:r>
      <w:r w:rsidRPr="00BD24EB">
        <w:rPr>
          <w:rFonts w:asciiTheme="minorHAnsi" w:hAnsiTheme="minorHAnsi" w:cs="Arial"/>
          <w:bCs/>
        </w:rPr>
        <w:t>zadaný dotazník,</w:t>
      </w:r>
      <w:r w:rsidR="003A1088" w:rsidRPr="00BD24EB">
        <w:rPr>
          <w:rFonts w:asciiTheme="minorHAnsi" w:hAnsiTheme="minorHAnsi" w:cs="Arial"/>
          <w:bCs/>
        </w:rPr>
        <w:t xml:space="preserve"> ktorý obsahoval faktické otázky a tvrdenia, ku ktorým sa žiaci vyjadrovali. Žiaci odpovede tvorili voľne. Dotazníkom bol </w:t>
      </w:r>
      <w:r w:rsidRPr="00BD24EB">
        <w:rPr>
          <w:rFonts w:asciiTheme="minorHAnsi" w:hAnsiTheme="minorHAnsi" w:cs="Arial"/>
          <w:bCs/>
        </w:rPr>
        <w:t>sledovaný:</w:t>
      </w:r>
    </w:p>
    <w:p w:rsidR="00926C57" w:rsidRPr="00BD24EB" w:rsidRDefault="009B3ED1" w:rsidP="00BD24EB">
      <w:pPr>
        <w:numPr>
          <w:ilvl w:val="0"/>
          <w:numId w:val="25"/>
        </w:numPr>
        <w:jc w:val="both"/>
        <w:rPr>
          <w:rFonts w:asciiTheme="minorHAnsi" w:hAnsiTheme="minorHAnsi" w:cs="Arial"/>
          <w:bCs/>
        </w:rPr>
      </w:pPr>
      <w:r w:rsidRPr="00BD24EB">
        <w:rPr>
          <w:rFonts w:asciiTheme="minorHAnsi" w:hAnsiTheme="minorHAnsi" w:cs="Arial"/>
          <w:bCs/>
        </w:rPr>
        <w:t xml:space="preserve">dopad výstavy na žiakov </w:t>
      </w:r>
      <w:r w:rsidR="003A1088" w:rsidRPr="00BD24EB">
        <w:rPr>
          <w:rFonts w:asciiTheme="minorHAnsi" w:hAnsiTheme="minorHAnsi" w:cs="Arial"/>
          <w:bCs/>
        </w:rPr>
        <w:t xml:space="preserve">– faktické informácie </w:t>
      </w:r>
      <w:r w:rsidRPr="00BD24EB">
        <w:rPr>
          <w:rFonts w:asciiTheme="minorHAnsi" w:hAnsiTheme="minorHAnsi" w:cs="Arial"/>
          <w:bCs/>
        </w:rPr>
        <w:t>(Horváthová, 2011),</w:t>
      </w:r>
    </w:p>
    <w:p w:rsidR="00926C57" w:rsidRPr="00BD24EB" w:rsidRDefault="00926C57" w:rsidP="00BD24EB">
      <w:pPr>
        <w:numPr>
          <w:ilvl w:val="0"/>
          <w:numId w:val="25"/>
        </w:numPr>
        <w:jc w:val="both"/>
        <w:rPr>
          <w:rFonts w:asciiTheme="minorHAnsi" w:hAnsiTheme="minorHAnsi" w:cs="Arial"/>
          <w:bCs/>
        </w:rPr>
      </w:pPr>
      <w:r w:rsidRPr="00BD24EB">
        <w:rPr>
          <w:rFonts w:asciiTheme="minorHAnsi" w:hAnsiTheme="minorHAnsi" w:cs="Arial"/>
          <w:bCs/>
        </w:rPr>
        <w:t>postoje, názory a tvrdenia žiakov v kontexte využívania energie,</w:t>
      </w:r>
    </w:p>
    <w:p w:rsidR="00926C57" w:rsidRPr="00BD24EB" w:rsidRDefault="00926C57" w:rsidP="00BD24EB">
      <w:pPr>
        <w:numPr>
          <w:ilvl w:val="0"/>
          <w:numId w:val="25"/>
        </w:numPr>
        <w:jc w:val="both"/>
        <w:rPr>
          <w:rFonts w:asciiTheme="minorHAnsi" w:hAnsiTheme="minorHAnsi" w:cs="Arial"/>
          <w:bCs/>
        </w:rPr>
      </w:pPr>
      <w:r w:rsidRPr="00BD24EB">
        <w:rPr>
          <w:rFonts w:asciiTheme="minorHAnsi" w:hAnsiTheme="minorHAnsi" w:cs="Arial"/>
          <w:bCs/>
        </w:rPr>
        <w:t>zdôvodňovanie</w:t>
      </w:r>
      <w:r w:rsidR="00FB0E8E" w:rsidRPr="00BD24EB">
        <w:rPr>
          <w:rFonts w:asciiTheme="minorHAnsi" w:hAnsiTheme="minorHAnsi" w:cs="Arial"/>
          <w:bCs/>
        </w:rPr>
        <w:t xml:space="preserve"> niektorých </w:t>
      </w:r>
      <w:r w:rsidRPr="00BD24EB">
        <w:rPr>
          <w:rFonts w:asciiTheme="minorHAnsi" w:hAnsiTheme="minorHAnsi" w:cs="Arial"/>
          <w:bCs/>
        </w:rPr>
        <w:t xml:space="preserve">postojov a tvrdení v kontexte </w:t>
      </w:r>
      <w:r w:rsidR="003A1088" w:rsidRPr="00BD24EB">
        <w:rPr>
          <w:rFonts w:asciiTheme="minorHAnsi" w:hAnsiTheme="minorHAnsi" w:cs="Arial"/>
          <w:bCs/>
        </w:rPr>
        <w:t>v</w:t>
      </w:r>
      <w:r w:rsidR="005C167F" w:rsidRPr="00BD24EB">
        <w:rPr>
          <w:rFonts w:asciiTheme="minorHAnsi" w:hAnsiTheme="minorHAnsi" w:cs="Arial"/>
          <w:bCs/>
        </w:rPr>
        <w:t>y</w:t>
      </w:r>
      <w:r w:rsidR="003A1088" w:rsidRPr="00BD24EB">
        <w:rPr>
          <w:rFonts w:asciiTheme="minorHAnsi" w:hAnsiTheme="minorHAnsi" w:cs="Arial"/>
          <w:bCs/>
        </w:rPr>
        <w:t>u</w:t>
      </w:r>
      <w:r w:rsidR="005C167F" w:rsidRPr="00BD24EB">
        <w:rPr>
          <w:rFonts w:asciiTheme="minorHAnsi" w:hAnsiTheme="minorHAnsi" w:cs="Arial"/>
          <w:bCs/>
        </w:rPr>
        <w:t xml:space="preserve">žívania </w:t>
      </w:r>
      <w:r w:rsidRPr="00BD24EB">
        <w:rPr>
          <w:rFonts w:asciiTheme="minorHAnsi" w:hAnsiTheme="minorHAnsi" w:cs="Arial"/>
          <w:bCs/>
        </w:rPr>
        <w:t>energi</w:t>
      </w:r>
      <w:r w:rsidR="005C167F" w:rsidRPr="00BD24EB">
        <w:rPr>
          <w:rFonts w:asciiTheme="minorHAnsi" w:hAnsiTheme="minorHAnsi" w:cs="Arial"/>
          <w:bCs/>
        </w:rPr>
        <w:t>e</w:t>
      </w:r>
      <w:r w:rsidRPr="00BD24EB">
        <w:rPr>
          <w:rFonts w:asciiTheme="minorHAnsi" w:hAnsiTheme="minorHAnsi" w:cs="Arial"/>
          <w:bCs/>
        </w:rPr>
        <w:t xml:space="preserve">. </w:t>
      </w:r>
    </w:p>
    <w:p w:rsidR="003A1088" w:rsidRPr="00BD24EB" w:rsidRDefault="002E772D" w:rsidP="00BD24EB">
      <w:pPr>
        <w:jc w:val="both"/>
        <w:rPr>
          <w:rFonts w:asciiTheme="minorHAnsi" w:hAnsiTheme="minorHAnsi" w:cs="Arial"/>
          <w:bCs/>
        </w:rPr>
      </w:pPr>
      <w:r w:rsidRPr="00BD24EB">
        <w:rPr>
          <w:rFonts w:asciiTheme="minorHAnsi" w:hAnsiTheme="minorHAnsi" w:cs="Arial"/>
          <w:bCs/>
        </w:rPr>
        <w:t>Z pohľadu definície argumentácie uvedenej vyššie</w:t>
      </w:r>
      <w:r w:rsidR="003A1088" w:rsidRPr="00BD24EB">
        <w:rPr>
          <w:rFonts w:asciiTheme="minorHAnsi" w:hAnsiTheme="minorHAnsi" w:cs="Arial"/>
          <w:bCs/>
        </w:rPr>
        <w:t xml:space="preserve"> sme sa v pilotnom testovaní obmedzili len na zložku zdôvodňovania tvrdení, pričom sme sa snažili o </w:t>
      </w:r>
      <w:r w:rsidR="00ED65C2" w:rsidRPr="00BD24EB">
        <w:rPr>
          <w:rFonts w:asciiTheme="minorHAnsi" w:hAnsiTheme="minorHAnsi" w:cs="Arial"/>
          <w:bCs/>
        </w:rPr>
        <w:t>rozlíšenie</w:t>
      </w:r>
      <w:r w:rsidR="003A1088" w:rsidRPr="00BD24EB">
        <w:rPr>
          <w:rFonts w:asciiTheme="minorHAnsi" w:hAnsiTheme="minorHAnsi" w:cs="Arial"/>
          <w:bCs/>
        </w:rPr>
        <w:t>, či sú tvrdenia podporované faktami, logikou a</w:t>
      </w:r>
      <w:r w:rsidRPr="00BD24EB">
        <w:rPr>
          <w:rFonts w:asciiTheme="minorHAnsi" w:hAnsiTheme="minorHAnsi" w:cs="Arial"/>
          <w:bCs/>
        </w:rPr>
        <w:t>lebo</w:t>
      </w:r>
      <w:r w:rsidR="003A1088" w:rsidRPr="00BD24EB">
        <w:rPr>
          <w:rFonts w:asciiTheme="minorHAnsi" w:hAnsiTheme="minorHAnsi" w:cs="Arial"/>
          <w:bCs/>
        </w:rPr>
        <w:t xml:space="preserve"> emocionálne</w:t>
      </w:r>
      <w:r w:rsidR="00FB0E8E" w:rsidRPr="00BD24EB">
        <w:rPr>
          <w:rFonts w:asciiTheme="minorHAnsi" w:hAnsiTheme="minorHAnsi" w:cs="Arial"/>
          <w:bCs/>
        </w:rPr>
        <w:t>.</w:t>
      </w:r>
    </w:p>
    <w:p w:rsidR="003A1088" w:rsidRPr="00BD24EB" w:rsidRDefault="003A1088" w:rsidP="00BD24EB">
      <w:pPr>
        <w:jc w:val="both"/>
        <w:rPr>
          <w:rFonts w:asciiTheme="minorHAnsi" w:hAnsiTheme="minorHAnsi" w:cs="Arial"/>
          <w:bCs/>
        </w:rPr>
      </w:pPr>
    </w:p>
    <w:p w:rsidR="003A1088" w:rsidRPr="00BD24EB" w:rsidRDefault="003A1088" w:rsidP="00BD24EB">
      <w:pPr>
        <w:jc w:val="both"/>
        <w:rPr>
          <w:rFonts w:asciiTheme="minorHAnsi" w:hAnsiTheme="minorHAnsi" w:cs="Arial"/>
          <w:b/>
        </w:rPr>
      </w:pPr>
      <w:r w:rsidRPr="00BD24EB">
        <w:rPr>
          <w:rFonts w:asciiTheme="minorHAnsi" w:hAnsiTheme="minorHAnsi" w:cs="Arial"/>
          <w:b/>
        </w:rPr>
        <w:t>Postoje, názory a žiacke zdôvodnenia</w:t>
      </w:r>
    </w:p>
    <w:p w:rsidR="005C167F" w:rsidRPr="00BD24EB" w:rsidRDefault="00242812" w:rsidP="00BD24EB">
      <w:pPr>
        <w:jc w:val="both"/>
        <w:rPr>
          <w:rFonts w:asciiTheme="minorHAnsi" w:hAnsiTheme="minorHAnsi" w:cs="Arial"/>
          <w:bCs/>
        </w:rPr>
      </w:pPr>
      <w:r w:rsidRPr="00BD24EB">
        <w:rPr>
          <w:rFonts w:asciiTheme="minorHAnsi" w:hAnsiTheme="minorHAnsi" w:cs="Arial"/>
          <w:bCs/>
          <w:u w:val="single"/>
        </w:rPr>
        <w:t>Otázka 1:</w:t>
      </w:r>
      <w:r w:rsidRPr="00BD24EB">
        <w:rPr>
          <w:rFonts w:asciiTheme="minorHAnsi" w:hAnsiTheme="minorHAnsi" w:cs="Arial"/>
          <w:bCs/>
        </w:rPr>
        <w:t xml:space="preserve"> EÚ investuje do rôznych oblastí výskumu. Ktorá je podľa Teba najdôležitejšia?</w:t>
      </w:r>
    </w:p>
    <w:p w:rsidR="00242812" w:rsidRPr="00BD24EB" w:rsidRDefault="00242812" w:rsidP="00BD24EB">
      <w:pPr>
        <w:jc w:val="both"/>
        <w:rPr>
          <w:rFonts w:asciiTheme="minorHAnsi" w:hAnsiTheme="minorHAnsi" w:cs="Arial"/>
          <w:bCs/>
        </w:rPr>
      </w:pPr>
      <w:r w:rsidRPr="00BD24EB">
        <w:rPr>
          <w:rFonts w:asciiTheme="minorHAnsi" w:hAnsiTheme="minorHAnsi" w:cs="Arial"/>
          <w:bCs/>
        </w:rPr>
        <w:t>Žiacke odpovede</w:t>
      </w:r>
      <w:r w:rsidR="00AC19D3" w:rsidRPr="00BD24EB">
        <w:rPr>
          <w:rFonts w:asciiTheme="minorHAnsi" w:hAnsiTheme="minorHAnsi" w:cs="Arial"/>
          <w:bCs/>
        </w:rPr>
        <w:t xml:space="preserve"> </w:t>
      </w:r>
      <w:r w:rsidR="0056777F" w:rsidRPr="00BD24EB">
        <w:rPr>
          <w:rFonts w:asciiTheme="minorHAnsi" w:hAnsiTheme="minorHAnsi" w:cs="Arial"/>
          <w:bCs/>
        </w:rPr>
        <w:t xml:space="preserve">sú zhrnuté v </w:t>
      </w:r>
      <w:r w:rsidR="00AC19D3" w:rsidRPr="00BD24EB">
        <w:rPr>
          <w:rFonts w:asciiTheme="minorHAnsi" w:hAnsiTheme="minorHAnsi" w:cs="Arial"/>
          <w:bCs/>
        </w:rPr>
        <w:t>tab. 1</w:t>
      </w:r>
      <w:r w:rsidR="0056777F" w:rsidRPr="00BD24EB">
        <w:rPr>
          <w:rFonts w:asciiTheme="minorHAnsi" w:hAnsiTheme="minorHAnsi" w:cs="Arial"/>
          <w:bCs/>
        </w:rPr>
        <w:t xml:space="preserve"> a znázornené v grafe</w:t>
      </w:r>
      <w:r w:rsidR="00AC19D3" w:rsidRPr="00BD24EB">
        <w:rPr>
          <w:rFonts w:asciiTheme="minorHAnsi" w:hAnsiTheme="minorHAnsi" w:cs="Arial"/>
          <w:bCs/>
        </w:rPr>
        <w:t xml:space="preserve"> 1</w:t>
      </w:r>
      <w:r w:rsidR="00885F1A" w:rsidRPr="00BD24EB">
        <w:rPr>
          <w:rFonts w:asciiTheme="minorHAnsi" w:hAnsiTheme="minorHAnsi" w:cs="Arial"/>
          <w:bCs/>
        </w:rPr>
        <w:t>:</w:t>
      </w:r>
    </w:p>
    <w:p w:rsidR="00242812" w:rsidRPr="00BD24EB" w:rsidRDefault="00242812" w:rsidP="00BD24EB">
      <w:pPr>
        <w:jc w:val="both"/>
        <w:rPr>
          <w:rFonts w:asciiTheme="minorHAnsi" w:hAnsiTheme="minorHAnsi" w:cs="Arial"/>
          <w:bCs/>
        </w:rPr>
      </w:pPr>
    </w:p>
    <w:p w:rsidR="00AC19D3" w:rsidRPr="00BD24EB" w:rsidRDefault="00AC19D3" w:rsidP="00BD24EB">
      <w:pPr>
        <w:jc w:val="center"/>
        <w:rPr>
          <w:rFonts w:asciiTheme="minorHAnsi" w:hAnsiTheme="minorHAnsi" w:cs="Arial"/>
          <w:bCs/>
        </w:rPr>
      </w:pPr>
      <w:r w:rsidRPr="00BD24EB">
        <w:rPr>
          <w:rFonts w:asciiTheme="minorHAnsi" w:hAnsiTheme="minorHAnsi" w:cs="Arial"/>
          <w:bCs/>
        </w:rPr>
        <w:t>Tab. 1: Žiacke odpovede k otázke č. 1</w:t>
      </w:r>
      <w:r w:rsidR="0056777F" w:rsidRPr="00BD24EB">
        <w:rPr>
          <w:rFonts w:asciiTheme="minorHAnsi" w:hAnsiTheme="minorHAnsi" w:cs="Arial"/>
          <w:bCs/>
        </w:rPr>
        <w:t>, N = 150</w:t>
      </w:r>
    </w:p>
    <w:tbl>
      <w:tblPr>
        <w:tblW w:w="0" w:type="auto"/>
        <w:jc w:val="center"/>
        <w:tblCellMar>
          <w:left w:w="70" w:type="dxa"/>
          <w:right w:w="70" w:type="dxa"/>
        </w:tblCellMar>
        <w:tblLook w:val="0000"/>
      </w:tblPr>
      <w:tblGrid>
        <w:gridCol w:w="2587"/>
        <w:gridCol w:w="682"/>
        <w:gridCol w:w="835"/>
        <w:gridCol w:w="983"/>
      </w:tblGrid>
      <w:tr w:rsidR="00242812" w:rsidRPr="00BD24EB" w:rsidTr="00885F1A">
        <w:trPr>
          <w:cantSplit/>
          <w:trHeight w:val="255"/>
          <w:jc w:val="center"/>
        </w:trPr>
        <w:tc>
          <w:tcPr>
            <w:tcW w:w="0" w:type="auto"/>
            <w:tcBorders>
              <w:top w:val="single" w:sz="4" w:space="0" w:color="auto"/>
              <w:left w:val="single" w:sz="4" w:space="0" w:color="auto"/>
              <w:bottom w:val="single" w:sz="4" w:space="0" w:color="auto"/>
              <w:right w:val="single" w:sz="4" w:space="0" w:color="auto"/>
            </w:tcBorders>
            <w:shd w:val="pct10" w:color="auto" w:fill="auto"/>
            <w:noWrap/>
            <w:vAlign w:val="bottom"/>
          </w:tcPr>
          <w:p w:rsidR="00242812" w:rsidRPr="00BD24EB" w:rsidRDefault="00242812" w:rsidP="00BD24EB">
            <w:pPr>
              <w:jc w:val="both"/>
              <w:rPr>
                <w:rFonts w:asciiTheme="minorHAnsi" w:hAnsiTheme="minorHAnsi" w:cs="Arial"/>
                <w:b/>
              </w:rPr>
            </w:pPr>
            <w:r w:rsidRPr="00BD24EB">
              <w:rPr>
                <w:rFonts w:asciiTheme="minorHAnsi" w:hAnsiTheme="minorHAnsi" w:cs="Arial"/>
                <w:b/>
              </w:rPr>
              <w:t>Oblasť výskumu</w:t>
            </w:r>
          </w:p>
        </w:tc>
        <w:tc>
          <w:tcPr>
            <w:tcW w:w="0" w:type="auto"/>
            <w:tcBorders>
              <w:top w:val="single" w:sz="4" w:space="0" w:color="auto"/>
              <w:left w:val="nil"/>
              <w:bottom w:val="single" w:sz="4" w:space="0" w:color="auto"/>
              <w:right w:val="single" w:sz="4" w:space="0" w:color="auto"/>
            </w:tcBorders>
            <w:shd w:val="pct10" w:color="auto" w:fill="auto"/>
            <w:noWrap/>
            <w:vAlign w:val="bottom"/>
          </w:tcPr>
          <w:p w:rsidR="00242812" w:rsidRPr="00BD24EB" w:rsidRDefault="00242812" w:rsidP="00BD24EB">
            <w:pPr>
              <w:jc w:val="center"/>
              <w:rPr>
                <w:rFonts w:asciiTheme="minorHAnsi" w:hAnsiTheme="minorHAnsi" w:cs="Arial"/>
                <w:b/>
              </w:rPr>
            </w:pPr>
            <w:r w:rsidRPr="00BD24EB">
              <w:rPr>
                <w:rFonts w:asciiTheme="minorHAnsi" w:hAnsiTheme="minorHAnsi" w:cs="Arial"/>
                <w:b/>
              </w:rPr>
              <w:t>spolu</w:t>
            </w:r>
          </w:p>
        </w:tc>
        <w:tc>
          <w:tcPr>
            <w:tcW w:w="0" w:type="auto"/>
            <w:tcBorders>
              <w:top w:val="single" w:sz="4" w:space="0" w:color="auto"/>
              <w:left w:val="nil"/>
              <w:bottom w:val="single" w:sz="4" w:space="0" w:color="auto"/>
              <w:right w:val="single" w:sz="4" w:space="0" w:color="auto"/>
            </w:tcBorders>
            <w:shd w:val="pct10" w:color="auto" w:fill="auto"/>
            <w:noWrap/>
            <w:vAlign w:val="bottom"/>
          </w:tcPr>
          <w:p w:rsidR="00242812" w:rsidRPr="00BD24EB" w:rsidRDefault="00242812" w:rsidP="00BD24EB">
            <w:pPr>
              <w:jc w:val="center"/>
              <w:rPr>
                <w:rFonts w:asciiTheme="minorHAnsi" w:hAnsiTheme="minorHAnsi" w:cs="Arial"/>
                <w:b/>
              </w:rPr>
            </w:pPr>
            <w:r w:rsidRPr="00BD24EB">
              <w:rPr>
                <w:rFonts w:asciiTheme="minorHAnsi" w:hAnsiTheme="minorHAnsi" w:cs="Arial"/>
                <w:b/>
              </w:rPr>
              <w:t>chlapci</w:t>
            </w:r>
          </w:p>
        </w:tc>
        <w:tc>
          <w:tcPr>
            <w:tcW w:w="0" w:type="auto"/>
            <w:tcBorders>
              <w:top w:val="single" w:sz="4" w:space="0" w:color="auto"/>
              <w:left w:val="nil"/>
              <w:bottom w:val="single" w:sz="4" w:space="0" w:color="auto"/>
              <w:right w:val="single" w:sz="4" w:space="0" w:color="auto"/>
            </w:tcBorders>
            <w:shd w:val="pct10" w:color="auto" w:fill="auto"/>
            <w:noWrap/>
            <w:vAlign w:val="bottom"/>
          </w:tcPr>
          <w:p w:rsidR="00242812" w:rsidRPr="00BD24EB" w:rsidRDefault="00242812" w:rsidP="00BD24EB">
            <w:pPr>
              <w:jc w:val="center"/>
              <w:rPr>
                <w:rFonts w:asciiTheme="minorHAnsi" w:hAnsiTheme="minorHAnsi" w:cs="Arial"/>
                <w:b/>
              </w:rPr>
            </w:pPr>
            <w:r w:rsidRPr="00BD24EB">
              <w:rPr>
                <w:rFonts w:asciiTheme="minorHAnsi" w:hAnsiTheme="minorHAnsi" w:cs="Arial"/>
                <w:b/>
              </w:rPr>
              <w:t>dievčatá</w:t>
            </w:r>
          </w:p>
        </w:tc>
      </w:tr>
      <w:tr w:rsidR="00242812" w:rsidRPr="00BD24EB" w:rsidTr="00885F1A">
        <w:trPr>
          <w:cantSplit/>
          <w:trHeight w:val="284"/>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242812" w:rsidRPr="00BD24EB" w:rsidRDefault="0055283E" w:rsidP="00BD24EB">
            <w:pPr>
              <w:jc w:val="both"/>
              <w:rPr>
                <w:rFonts w:asciiTheme="minorHAnsi" w:hAnsiTheme="minorHAnsi" w:cs="Arial"/>
                <w:bCs/>
              </w:rPr>
            </w:pPr>
            <w:r w:rsidRPr="00BD24EB">
              <w:rPr>
                <w:rFonts w:asciiTheme="minorHAnsi" w:hAnsiTheme="minorHAnsi" w:cs="Arial"/>
                <w:bCs/>
              </w:rPr>
              <w:t>v</w:t>
            </w:r>
            <w:r w:rsidR="00242812" w:rsidRPr="00BD24EB">
              <w:rPr>
                <w:rFonts w:asciiTheme="minorHAnsi" w:hAnsiTheme="minorHAnsi" w:cs="Arial"/>
                <w:bCs/>
              </w:rPr>
              <w:t>edy a</w:t>
            </w:r>
            <w:r w:rsidR="002E772D" w:rsidRPr="00BD24EB">
              <w:rPr>
                <w:rFonts w:asciiTheme="minorHAnsi" w:hAnsiTheme="minorHAnsi" w:cs="Arial"/>
                <w:bCs/>
              </w:rPr>
              <w:t> </w:t>
            </w:r>
            <w:r w:rsidRPr="00BD24EB">
              <w:rPr>
                <w:rFonts w:asciiTheme="minorHAnsi" w:hAnsiTheme="minorHAnsi" w:cs="Arial"/>
                <w:bCs/>
              </w:rPr>
              <w:t>technika</w:t>
            </w:r>
          </w:p>
        </w:tc>
        <w:tc>
          <w:tcPr>
            <w:tcW w:w="0" w:type="auto"/>
            <w:tcBorders>
              <w:top w:val="nil"/>
              <w:left w:val="nil"/>
              <w:bottom w:val="single" w:sz="4" w:space="0" w:color="auto"/>
              <w:right w:val="single" w:sz="4" w:space="0" w:color="auto"/>
            </w:tcBorders>
            <w:shd w:val="clear" w:color="auto" w:fill="auto"/>
            <w:noWrap/>
            <w:vAlign w:val="bottom"/>
          </w:tcPr>
          <w:p w:rsidR="00242812" w:rsidRPr="00BD24EB" w:rsidRDefault="002E772D" w:rsidP="00BD24EB">
            <w:pPr>
              <w:jc w:val="center"/>
              <w:rPr>
                <w:rFonts w:asciiTheme="minorHAnsi" w:hAnsiTheme="minorHAnsi" w:cs="Arial"/>
                <w:bCs/>
              </w:rPr>
            </w:pPr>
            <w:r w:rsidRPr="00BD24EB">
              <w:rPr>
                <w:rFonts w:asciiTheme="minorHAnsi" w:hAnsiTheme="minorHAnsi" w:cs="Arial"/>
                <w:bCs/>
              </w:rPr>
              <w:t>49</w:t>
            </w:r>
          </w:p>
        </w:tc>
        <w:tc>
          <w:tcPr>
            <w:tcW w:w="0" w:type="auto"/>
            <w:tcBorders>
              <w:top w:val="nil"/>
              <w:left w:val="nil"/>
              <w:bottom w:val="single" w:sz="4" w:space="0" w:color="auto"/>
              <w:right w:val="single" w:sz="4" w:space="0" w:color="auto"/>
            </w:tcBorders>
            <w:shd w:val="clear" w:color="auto" w:fill="auto"/>
            <w:noWrap/>
            <w:vAlign w:val="bottom"/>
          </w:tcPr>
          <w:p w:rsidR="00242812" w:rsidRPr="00BD24EB" w:rsidRDefault="002E772D" w:rsidP="00BD24EB">
            <w:pPr>
              <w:jc w:val="center"/>
              <w:rPr>
                <w:rFonts w:asciiTheme="minorHAnsi" w:hAnsiTheme="minorHAnsi" w:cs="Arial"/>
                <w:bCs/>
              </w:rPr>
            </w:pPr>
            <w:r w:rsidRPr="00BD24EB">
              <w:rPr>
                <w:rFonts w:asciiTheme="minorHAnsi" w:hAnsiTheme="minorHAnsi" w:cs="Arial"/>
                <w:bCs/>
              </w:rPr>
              <w:t>30</w:t>
            </w:r>
          </w:p>
        </w:tc>
        <w:tc>
          <w:tcPr>
            <w:tcW w:w="0" w:type="auto"/>
            <w:tcBorders>
              <w:top w:val="nil"/>
              <w:left w:val="nil"/>
              <w:bottom w:val="single" w:sz="4" w:space="0" w:color="auto"/>
              <w:right w:val="single" w:sz="4" w:space="0" w:color="auto"/>
            </w:tcBorders>
            <w:shd w:val="clear" w:color="auto" w:fill="auto"/>
            <w:noWrap/>
            <w:vAlign w:val="bottom"/>
          </w:tcPr>
          <w:p w:rsidR="00242812" w:rsidRPr="00BD24EB" w:rsidRDefault="002E772D" w:rsidP="00BD24EB">
            <w:pPr>
              <w:jc w:val="center"/>
              <w:rPr>
                <w:rFonts w:asciiTheme="minorHAnsi" w:hAnsiTheme="minorHAnsi" w:cs="Arial"/>
                <w:bCs/>
              </w:rPr>
            </w:pPr>
            <w:r w:rsidRPr="00BD24EB">
              <w:rPr>
                <w:rFonts w:asciiTheme="minorHAnsi" w:hAnsiTheme="minorHAnsi" w:cs="Arial"/>
                <w:bCs/>
              </w:rPr>
              <w:t>19</w:t>
            </w:r>
          </w:p>
        </w:tc>
      </w:tr>
      <w:tr w:rsidR="00242812" w:rsidRPr="00BD24EB" w:rsidTr="00885F1A">
        <w:trPr>
          <w:cantSplit/>
          <w:trHeight w:val="284"/>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242812" w:rsidRPr="00BD24EB" w:rsidRDefault="00242812" w:rsidP="00BD24EB">
            <w:pPr>
              <w:jc w:val="both"/>
              <w:rPr>
                <w:rFonts w:asciiTheme="minorHAnsi" w:hAnsiTheme="minorHAnsi" w:cs="Arial"/>
                <w:bCs/>
              </w:rPr>
            </w:pPr>
            <w:r w:rsidRPr="00BD24EB">
              <w:rPr>
                <w:rFonts w:asciiTheme="minorHAnsi" w:hAnsiTheme="minorHAnsi" w:cs="Arial"/>
                <w:bCs/>
              </w:rPr>
              <w:t>doprava a</w:t>
            </w:r>
            <w:r w:rsidR="00AC19D3" w:rsidRPr="00BD24EB">
              <w:rPr>
                <w:rFonts w:asciiTheme="minorHAnsi" w:hAnsiTheme="minorHAnsi" w:cs="Arial"/>
                <w:bCs/>
              </w:rPr>
              <w:t> </w:t>
            </w:r>
            <w:r w:rsidRPr="00BD24EB">
              <w:rPr>
                <w:rFonts w:asciiTheme="minorHAnsi" w:hAnsiTheme="minorHAnsi" w:cs="Arial"/>
                <w:bCs/>
              </w:rPr>
              <w:t>infraštruktúra</w:t>
            </w:r>
          </w:p>
        </w:tc>
        <w:tc>
          <w:tcPr>
            <w:tcW w:w="0" w:type="auto"/>
            <w:tcBorders>
              <w:top w:val="nil"/>
              <w:left w:val="nil"/>
              <w:bottom w:val="single" w:sz="4" w:space="0" w:color="auto"/>
              <w:right w:val="single" w:sz="4" w:space="0" w:color="auto"/>
            </w:tcBorders>
            <w:shd w:val="clear" w:color="auto" w:fill="auto"/>
            <w:noWrap/>
            <w:vAlign w:val="bottom"/>
          </w:tcPr>
          <w:p w:rsidR="00242812" w:rsidRPr="00BD24EB" w:rsidRDefault="00242812" w:rsidP="00BD24EB">
            <w:pPr>
              <w:jc w:val="center"/>
              <w:rPr>
                <w:rFonts w:asciiTheme="minorHAnsi" w:hAnsiTheme="minorHAnsi" w:cs="Arial"/>
                <w:bCs/>
              </w:rPr>
            </w:pPr>
            <w:r w:rsidRPr="00BD24EB">
              <w:rPr>
                <w:rFonts w:asciiTheme="minorHAnsi" w:hAnsiTheme="minorHAnsi" w:cs="Arial"/>
                <w:bCs/>
              </w:rPr>
              <w:t>5</w:t>
            </w:r>
          </w:p>
        </w:tc>
        <w:tc>
          <w:tcPr>
            <w:tcW w:w="0" w:type="auto"/>
            <w:tcBorders>
              <w:top w:val="nil"/>
              <w:left w:val="nil"/>
              <w:bottom w:val="single" w:sz="4" w:space="0" w:color="auto"/>
              <w:right w:val="single" w:sz="4" w:space="0" w:color="auto"/>
            </w:tcBorders>
            <w:shd w:val="clear" w:color="auto" w:fill="auto"/>
            <w:noWrap/>
            <w:vAlign w:val="bottom"/>
          </w:tcPr>
          <w:p w:rsidR="00242812" w:rsidRPr="00BD24EB" w:rsidRDefault="00242812" w:rsidP="00BD24EB">
            <w:pPr>
              <w:jc w:val="center"/>
              <w:rPr>
                <w:rFonts w:asciiTheme="minorHAnsi" w:hAnsiTheme="minorHAnsi" w:cs="Arial"/>
                <w:bCs/>
              </w:rPr>
            </w:pPr>
            <w:r w:rsidRPr="00BD24EB">
              <w:rPr>
                <w:rFonts w:asciiTheme="minorHAnsi" w:hAnsiTheme="minorHAnsi" w:cs="Arial"/>
                <w:bCs/>
              </w:rPr>
              <w:t>3</w:t>
            </w:r>
          </w:p>
        </w:tc>
        <w:tc>
          <w:tcPr>
            <w:tcW w:w="0" w:type="auto"/>
            <w:tcBorders>
              <w:top w:val="nil"/>
              <w:left w:val="nil"/>
              <w:bottom w:val="single" w:sz="4" w:space="0" w:color="auto"/>
              <w:right w:val="single" w:sz="4" w:space="0" w:color="auto"/>
            </w:tcBorders>
            <w:shd w:val="clear" w:color="auto" w:fill="auto"/>
            <w:noWrap/>
            <w:vAlign w:val="bottom"/>
          </w:tcPr>
          <w:p w:rsidR="00242812" w:rsidRPr="00BD24EB" w:rsidRDefault="00242812" w:rsidP="00BD24EB">
            <w:pPr>
              <w:jc w:val="center"/>
              <w:rPr>
                <w:rFonts w:asciiTheme="minorHAnsi" w:hAnsiTheme="minorHAnsi" w:cs="Arial"/>
                <w:bCs/>
              </w:rPr>
            </w:pPr>
            <w:r w:rsidRPr="00BD24EB">
              <w:rPr>
                <w:rFonts w:asciiTheme="minorHAnsi" w:hAnsiTheme="minorHAnsi" w:cs="Arial"/>
                <w:bCs/>
              </w:rPr>
              <w:t>2</w:t>
            </w:r>
          </w:p>
        </w:tc>
      </w:tr>
      <w:tr w:rsidR="00242812" w:rsidRPr="00BD24EB" w:rsidTr="00885F1A">
        <w:trPr>
          <w:cantSplit/>
          <w:trHeight w:val="284"/>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242812" w:rsidRPr="00BD24EB" w:rsidRDefault="00242812" w:rsidP="00BD24EB">
            <w:pPr>
              <w:jc w:val="both"/>
              <w:rPr>
                <w:rFonts w:asciiTheme="minorHAnsi" w:hAnsiTheme="minorHAnsi" w:cs="Arial"/>
                <w:bCs/>
              </w:rPr>
            </w:pPr>
            <w:r w:rsidRPr="00BD24EB">
              <w:rPr>
                <w:rFonts w:asciiTheme="minorHAnsi" w:hAnsiTheme="minorHAnsi" w:cs="Arial"/>
                <w:bCs/>
              </w:rPr>
              <w:t>ekológia a</w:t>
            </w:r>
            <w:r w:rsidR="002E772D" w:rsidRPr="00BD24EB">
              <w:rPr>
                <w:rFonts w:asciiTheme="minorHAnsi" w:hAnsiTheme="minorHAnsi" w:cs="Arial"/>
                <w:bCs/>
              </w:rPr>
              <w:t> </w:t>
            </w:r>
            <w:r w:rsidRPr="00BD24EB">
              <w:rPr>
                <w:rFonts w:asciiTheme="minorHAnsi" w:hAnsiTheme="minorHAnsi" w:cs="Arial"/>
                <w:bCs/>
              </w:rPr>
              <w:t>ŽP</w:t>
            </w:r>
          </w:p>
        </w:tc>
        <w:tc>
          <w:tcPr>
            <w:tcW w:w="0" w:type="auto"/>
            <w:tcBorders>
              <w:top w:val="nil"/>
              <w:left w:val="nil"/>
              <w:bottom w:val="single" w:sz="4" w:space="0" w:color="auto"/>
              <w:right w:val="single" w:sz="4" w:space="0" w:color="auto"/>
            </w:tcBorders>
            <w:shd w:val="clear" w:color="auto" w:fill="auto"/>
            <w:noWrap/>
            <w:vAlign w:val="bottom"/>
          </w:tcPr>
          <w:p w:rsidR="00242812" w:rsidRPr="00BD24EB" w:rsidRDefault="00242812" w:rsidP="00BD24EB">
            <w:pPr>
              <w:jc w:val="center"/>
              <w:rPr>
                <w:rFonts w:asciiTheme="minorHAnsi" w:hAnsiTheme="minorHAnsi" w:cs="Arial"/>
                <w:bCs/>
              </w:rPr>
            </w:pPr>
            <w:r w:rsidRPr="00BD24EB">
              <w:rPr>
                <w:rFonts w:asciiTheme="minorHAnsi" w:hAnsiTheme="minorHAnsi" w:cs="Arial"/>
                <w:bCs/>
              </w:rPr>
              <w:t>5</w:t>
            </w:r>
          </w:p>
        </w:tc>
        <w:tc>
          <w:tcPr>
            <w:tcW w:w="0" w:type="auto"/>
            <w:tcBorders>
              <w:top w:val="nil"/>
              <w:left w:val="nil"/>
              <w:bottom w:val="single" w:sz="4" w:space="0" w:color="auto"/>
              <w:right w:val="single" w:sz="4" w:space="0" w:color="auto"/>
            </w:tcBorders>
            <w:shd w:val="clear" w:color="auto" w:fill="auto"/>
            <w:noWrap/>
            <w:vAlign w:val="bottom"/>
          </w:tcPr>
          <w:p w:rsidR="00242812" w:rsidRPr="00BD24EB" w:rsidRDefault="00242812" w:rsidP="00BD24EB">
            <w:pPr>
              <w:jc w:val="center"/>
              <w:rPr>
                <w:rFonts w:asciiTheme="minorHAnsi" w:hAnsiTheme="minorHAnsi" w:cs="Arial"/>
                <w:bCs/>
              </w:rPr>
            </w:pPr>
            <w:r w:rsidRPr="00BD24EB">
              <w:rPr>
                <w:rFonts w:asciiTheme="minorHAnsi" w:hAnsiTheme="minorHAnsi" w:cs="Arial"/>
                <w:bCs/>
              </w:rPr>
              <w:t>3</w:t>
            </w:r>
          </w:p>
        </w:tc>
        <w:tc>
          <w:tcPr>
            <w:tcW w:w="0" w:type="auto"/>
            <w:tcBorders>
              <w:top w:val="nil"/>
              <w:left w:val="nil"/>
              <w:bottom w:val="single" w:sz="4" w:space="0" w:color="auto"/>
              <w:right w:val="single" w:sz="4" w:space="0" w:color="auto"/>
            </w:tcBorders>
            <w:shd w:val="clear" w:color="auto" w:fill="auto"/>
            <w:noWrap/>
            <w:vAlign w:val="bottom"/>
          </w:tcPr>
          <w:p w:rsidR="00242812" w:rsidRPr="00BD24EB" w:rsidRDefault="00242812" w:rsidP="00BD24EB">
            <w:pPr>
              <w:jc w:val="center"/>
              <w:rPr>
                <w:rFonts w:asciiTheme="minorHAnsi" w:hAnsiTheme="minorHAnsi" w:cs="Arial"/>
                <w:bCs/>
              </w:rPr>
            </w:pPr>
            <w:r w:rsidRPr="00BD24EB">
              <w:rPr>
                <w:rFonts w:asciiTheme="minorHAnsi" w:hAnsiTheme="minorHAnsi" w:cs="Arial"/>
                <w:bCs/>
              </w:rPr>
              <w:t>2</w:t>
            </w:r>
          </w:p>
        </w:tc>
      </w:tr>
      <w:tr w:rsidR="00242812" w:rsidRPr="00BD24EB" w:rsidTr="00885F1A">
        <w:trPr>
          <w:cantSplit/>
          <w:trHeight w:val="284"/>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242812" w:rsidRPr="00BD24EB" w:rsidRDefault="00242812" w:rsidP="00BD24EB">
            <w:pPr>
              <w:jc w:val="both"/>
              <w:rPr>
                <w:rFonts w:asciiTheme="minorHAnsi" w:hAnsiTheme="minorHAnsi" w:cs="Arial"/>
                <w:bCs/>
              </w:rPr>
            </w:pPr>
            <w:r w:rsidRPr="00BD24EB">
              <w:rPr>
                <w:rFonts w:asciiTheme="minorHAnsi" w:hAnsiTheme="minorHAnsi" w:cs="Arial"/>
                <w:bCs/>
              </w:rPr>
              <w:t>medicína a</w:t>
            </w:r>
            <w:r w:rsidR="00AC19D3" w:rsidRPr="00BD24EB">
              <w:rPr>
                <w:rFonts w:asciiTheme="minorHAnsi" w:hAnsiTheme="minorHAnsi" w:cs="Arial"/>
                <w:bCs/>
              </w:rPr>
              <w:t> </w:t>
            </w:r>
            <w:r w:rsidRPr="00BD24EB">
              <w:rPr>
                <w:rFonts w:asciiTheme="minorHAnsi" w:hAnsiTheme="minorHAnsi" w:cs="Arial"/>
                <w:bCs/>
              </w:rPr>
              <w:t>zdravotníctvo</w:t>
            </w:r>
          </w:p>
        </w:tc>
        <w:tc>
          <w:tcPr>
            <w:tcW w:w="0" w:type="auto"/>
            <w:tcBorders>
              <w:top w:val="nil"/>
              <w:left w:val="nil"/>
              <w:bottom w:val="single" w:sz="4" w:space="0" w:color="auto"/>
              <w:right w:val="single" w:sz="4" w:space="0" w:color="auto"/>
            </w:tcBorders>
            <w:shd w:val="clear" w:color="auto" w:fill="auto"/>
            <w:noWrap/>
            <w:vAlign w:val="bottom"/>
          </w:tcPr>
          <w:p w:rsidR="00242812" w:rsidRPr="00BD24EB" w:rsidRDefault="00242812" w:rsidP="00BD24EB">
            <w:pPr>
              <w:jc w:val="center"/>
              <w:rPr>
                <w:rFonts w:asciiTheme="minorHAnsi" w:hAnsiTheme="minorHAnsi" w:cs="Arial"/>
                <w:bCs/>
              </w:rPr>
            </w:pPr>
            <w:r w:rsidRPr="00BD24EB">
              <w:rPr>
                <w:rFonts w:asciiTheme="minorHAnsi" w:hAnsiTheme="minorHAnsi" w:cs="Arial"/>
                <w:bCs/>
              </w:rPr>
              <w:t>54</w:t>
            </w:r>
          </w:p>
        </w:tc>
        <w:tc>
          <w:tcPr>
            <w:tcW w:w="0" w:type="auto"/>
            <w:tcBorders>
              <w:top w:val="nil"/>
              <w:left w:val="nil"/>
              <w:bottom w:val="single" w:sz="4" w:space="0" w:color="auto"/>
              <w:right w:val="single" w:sz="4" w:space="0" w:color="auto"/>
            </w:tcBorders>
            <w:shd w:val="clear" w:color="auto" w:fill="auto"/>
            <w:noWrap/>
            <w:vAlign w:val="bottom"/>
          </w:tcPr>
          <w:p w:rsidR="00242812" w:rsidRPr="00BD24EB" w:rsidRDefault="00242812" w:rsidP="00BD24EB">
            <w:pPr>
              <w:jc w:val="center"/>
              <w:rPr>
                <w:rFonts w:asciiTheme="minorHAnsi" w:hAnsiTheme="minorHAnsi" w:cs="Arial"/>
                <w:bCs/>
              </w:rPr>
            </w:pPr>
            <w:r w:rsidRPr="00BD24EB">
              <w:rPr>
                <w:rFonts w:asciiTheme="minorHAnsi" w:hAnsiTheme="minorHAnsi" w:cs="Arial"/>
                <w:bCs/>
              </w:rPr>
              <w:t>15</w:t>
            </w:r>
          </w:p>
        </w:tc>
        <w:tc>
          <w:tcPr>
            <w:tcW w:w="0" w:type="auto"/>
            <w:tcBorders>
              <w:top w:val="nil"/>
              <w:left w:val="nil"/>
              <w:bottom w:val="single" w:sz="4" w:space="0" w:color="auto"/>
              <w:right w:val="single" w:sz="4" w:space="0" w:color="auto"/>
            </w:tcBorders>
            <w:shd w:val="clear" w:color="auto" w:fill="auto"/>
            <w:noWrap/>
            <w:vAlign w:val="bottom"/>
          </w:tcPr>
          <w:p w:rsidR="00242812" w:rsidRPr="00BD24EB" w:rsidRDefault="00242812" w:rsidP="00BD24EB">
            <w:pPr>
              <w:jc w:val="center"/>
              <w:rPr>
                <w:rFonts w:asciiTheme="minorHAnsi" w:hAnsiTheme="minorHAnsi" w:cs="Arial"/>
                <w:bCs/>
              </w:rPr>
            </w:pPr>
            <w:r w:rsidRPr="00BD24EB">
              <w:rPr>
                <w:rFonts w:asciiTheme="minorHAnsi" w:hAnsiTheme="minorHAnsi" w:cs="Arial"/>
                <w:bCs/>
              </w:rPr>
              <w:t>39</w:t>
            </w:r>
          </w:p>
        </w:tc>
      </w:tr>
      <w:tr w:rsidR="002E772D" w:rsidRPr="00BD24EB" w:rsidTr="00885F1A">
        <w:trPr>
          <w:cantSplit/>
          <w:trHeight w:val="284"/>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2E772D" w:rsidRPr="00BD24EB" w:rsidRDefault="002E772D" w:rsidP="00BD24EB">
            <w:pPr>
              <w:jc w:val="both"/>
              <w:rPr>
                <w:rFonts w:asciiTheme="minorHAnsi" w:hAnsiTheme="minorHAnsi" w:cs="Arial"/>
                <w:bCs/>
              </w:rPr>
            </w:pPr>
            <w:r w:rsidRPr="00BD24EB">
              <w:rPr>
                <w:rFonts w:asciiTheme="minorHAnsi" w:hAnsiTheme="minorHAnsi" w:cs="Arial"/>
                <w:bCs/>
              </w:rPr>
              <w:t>Neviem</w:t>
            </w:r>
          </w:p>
        </w:tc>
        <w:tc>
          <w:tcPr>
            <w:tcW w:w="0" w:type="auto"/>
            <w:tcBorders>
              <w:top w:val="nil"/>
              <w:left w:val="nil"/>
              <w:bottom w:val="single" w:sz="4" w:space="0" w:color="auto"/>
              <w:right w:val="single" w:sz="4" w:space="0" w:color="auto"/>
            </w:tcBorders>
            <w:shd w:val="clear" w:color="auto" w:fill="auto"/>
            <w:noWrap/>
            <w:vAlign w:val="bottom"/>
          </w:tcPr>
          <w:p w:rsidR="002E772D" w:rsidRPr="00BD24EB" w:rsidRDefault="002E772D" w:rsidP="00BD24EB">
            <w:pPr>
              <w:jc w:val="center"/>
              <w:rPr>
                <w:rFonts w:asciiTheme="minorHAnsi" w:hAnsiTheme="minorHAnsi" w:cs="Arial"/>
                <w:bCs/>
              </w:rPr>
            </w:pPr>
            <w:r w:rsidRPr="00BD24EB">
              <w:rPr>
                <w:rFonts w:asciiTheme="minorHAnsi" w:hAnsiTheme="minorHAnsi" w:cs="Arial"/>
                <w:bCs/>
              </w:rPr>
              <w:t>27</w:t>
            </w:r>
          </w:p>
        </w:tc>
        <w:tc>
          <w:tcPr>
            <w:tcW w:w="0" w:type="auto"/>
            <w:tcBorders>
              <w:top w:val="nil"/>
              <w:left w:val="nil"/>
              <w:bottom w:val="single" w:sz="4" w:space="0" w:color="auto"/>
              <w:right w:val="single" w:sz="4" w:space="0" w:color="auto"/>
            </w:tcBorders>
            <w:shd w:val="clear" w:color="auto" w:fill="auto"/>
            <w:noWrap/>
            <w:vAlign w:val="bottom"/>
          </w:tcPr>
          <w:p w:rsidR="002E772D" w:rsidRPr="00BD24EB" w:rsidRDefault="002E772D" w:rsidP="00BD24EB">
            <w:pPr>
              <w:jc w:val="center"/>
              <w:rPr>
                <w:rFonts w:asciiTheme="minorHAnsi" w:hAnsiTheme="minorHAnsi" w:cs="Arial"/>
                <w:bCs/>
              </w:rPr>
            </w:pPr>
            <w:r w:rsidRPr="00BD24EB">
              <w:rPr>
                <w:rFonts w:asciiTheme="minorHAnsi" w:hAnsiTheme="minorHAnsi" w:cs="Arial"/>
                <w:bCs/>
              </w:rPr>
              <w:t>9</w:t>
            </w:r>
          </w:p>
        </w:tc>
        <w:tc>
          <w:tcPr>
            <w:tcW w:w="0" w:type="auto"/>
            <w:tcBorders>
              <w:top w:val="nil"/>
              <w:left w:val="nil"/>
              <w:bottom w:val="single" w:sz="4" w:space="0" w:color="auto"/>
              <w:right w:val="single" w:sz="4" w:space="0" w:color="auto"/>
            </w:tcBorders>
            <w:shd w:val="clear" w:color="auto" w:fill="auto"/>
            <w:noWrap/>
            <w:vAlign w:val="bottom"/>
          </w:tcPr>
          <w:p w:rsidR="002E772D" w:rsidRPr="00BD24EB" w:rsidRDefault="002E772D" w:rsidP="00BD24EB">
            <w:pPr>
              <w:jc w:val="center"/>
              <w:rPr>
                <w:rFonts w:asciiTheme="minorHAnsi" w:hAnsiTheme="minorHAnsi" w:cs="Arial"/>
                <w:bCs/>
              </w:rPr>
            </w:pPr>
            <w:r w:rsidRPr="00BD24EB">
              <w:rPr>
                <w:rFonts w:asciiTheme="minorHAnsi" w:hAnsiTheme="minorHAnsi" w:cs="Arial"/>
                <w:bCs/>
              </w:rPr>
              <w:t>18</w:t>
            </w:r>
          </w:p>
        </w:tc>
      </w:tr>
      <w:tr w:rsidR="002E772D" w:rsidRPr="00BD24EB" w:rsidTr="00885F1A">
        <w:trPr>
          <w:cantSplit/>
          <w:trHeight w:val="255"/>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2E772D" w:rsidRPr="00BD24EB" w:rsidRDefault="002E772D" w:rsidP="00BD24EB">
            <w:pPr>
              <w:jc w:val="both"/>
              <w:rPr>
                <w:rFonts w:asciiTheme="minorHAnsi" w:hAnsiTheme="minorHAnsi" w:cs="Arial"/>
                <w:bCs/>
              </w:rPr>
            </w:pPr>
            <w:r w:rsidRPr="00BD24EB">
              <w:rPr>
                <w:rFonts w:asciiTheme="minorHAnsi" w:hAnsiTheme="minorHAnsi" w:cs="Arial"/>
                <w:bCs/>
              </w:rPr>
              <w:t>Školstvo</w:t>
            </w:r>
          </w:p>
        </w:tc>
        <w:tc>
          <w:tcPr>
            <w:tcW w:w="0" w:type="auto"/>
            <w:tcBorders>
              <w:top w:val="nil"/>
              <w:left w:val="nil"/>
              <w:bottom w:val="single" w:sz="4" w:space="0" w:color="auto"/>
              <w:right w:val="single" w:sz="4" w:space="0" w:color="auto"/>
            </w:tcBorders>
            <w:shd w:val="clear" w:color="auto" w:fill="auto"/>
            <w:noWrap/>
            <w:vAlign w:val="bottom"/>
          </w:tcPr>
          <w:p w:rsidR="002E772D" w:rsidRPr="00BD24EB" w:rsidRDefault="002E772D" w:rsidP="00BD24EB">
            <w:pPr>
              <w:jc w:val="center"/>
              <w:rPr>
                <w:rFonts w:asciiTheme="minorHAnsi" w:hAnsiTheme="minorHAnsi" w:cs="Arial"/>
                <w:bCs/>
              </w:rPr>
            </w:pPr>
            <w:r w:rsidRPr="00BD24EB">
              <w:rPr>
                <w:rFonts w:asciiTheme="minorHAnsi" w:hAnsiTheme="minorHAnsi" w:cs="Arial"/>
                <w:bCs/>
              </w:rPr>
              <w:t>4</w:t>
            </w:r>
          </w:p>
        </w:tc>
        <w:tc>
          <w:tcPr>
            <w:tcW w:w="0" w:type="auto"/>
            <w:tcBorders>
              <w:top w:val="nil"/>
              <w:left w:val="nil"/>
              <w:bottom w:val="single" w:sz="4" w:space="0" w:color="auto"/>
              <w:right w:val="single" w:sz="4" w:space="0" w:color="auto"/>
            </w:tcBorders>
            <w:shd w:val="clear" w:color="auto" w:fill="auto"/>
            <w:noWrap/>
            <w:vAlign w:val="bottom"/>
          </w:tcPr>
          <w:p w:rsidR="002E772D" w:rsidRPr="00BD24EB" w:rsidRDefault="002E772D" w:rsidP="00BD24EB">
            <w:pPr>
              <w:jc w:val="center"/>
              <w:rPr>
                <w:rFonts w:asciiTheme="minorHAnsi" w:hAnsiTheme="minorHAnsi" w:cs="Arial"/>
                <w:bCs/>
              </w:rPr>
            </w:pPr>
            <w:r w:rsidRPr="00BD24EB">
              <w:rPr>
                <w:rFonts w:asciiTheme="minorHAnsi" w:hAnsiTheme="minorHAnsi" w:cs="Arial"/>
                <w:bCs/>
              </w:rPr>
              <w:t>3</w:t>
            </w:r>
          </w:p>
        </w:tc>
        <w:tc>
          <w:tcPr>
            <w:tcW w:w="0" w:type="auto"/>
            <w:tcBorders>
              <w:top w:val="nil"/>
              <w:left w:val="nil"/>
              <w:bottom w:val="single" w:sz="4" w:space="0" w:color="auto"/>
              <w:right w:val="single" w:sz="4" w:space="0" w:color="auto"/>
            </w:tcBorders>
            <w:shd w:val="clear" w:color="auto" w:fill="auto"/>
            <w:noWrap/>
            <w:vAlign w:val="bottom"/>
          </w:tcPr>
          <w:p w:rsidR="002E772D" w:rsidRPr="00BD24EB" w:rsidRDefault="002E772D" w:rsidP="00BD24EB">
            <w:pPr>
              <w:jc w:val="center"/>
              <w:rPr>
                <w:rFonts w:asciiTheme="minorHAnsi" w:hAnsiTheme="minorHAnsi" w:cs="Arial"/>
                <w:bCs/>
              </w:rPr>
            </w:pPr>
            <w:r w:rsidRPr="00BD24EB">
              <w:rPr>
                <w:rFonts w:asciiTheme="minorHAnsi" w:hAnsiTheme="minorHAnsi" w:cs="Arial"/>
                <w:bCs/>
              </w:rPr>
              <w:t>1</w:t>
            </w:r>
          </w:p>
        </w:tc>
      </w:tr>
      <w:tr w:rsidR="00242812" w:rsidRPr="00BD24EB" w:rsidTr="00885F1A">
        <w:trPr>
          <w:cantSplit/>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242812" w:rsidRPr="00BD24EB" w:rsidRDefault="002E772D" w:rsidP="00BD24EB">
            <w:pPr>
              <w:jc w:val="both"/>
              <w:rPr>
                <w:rFonts w:asciiTheme="minorHAnsi" w:hAnsiTheme="minorHAnsi" w:cs="Arial"/>
                <w:bCs/>
              </w:rPr>
            </w:pPr>
            <w:r w:rsidRPr="00BD24EB">
              <w:rPr>
                <w:rFonts w:asciiTheme="minorHAnsi" w:hAnsiTheme="minorHAnsi" w:cs="Arial"/>
                <w:bCs/>
              </w:rPr>
              <w:t>I</w:t>
            </w:r>
            <w:r w:rsidR="00242812" w:rsidRPr="00BD24EB">
              <w:rPr>
                <w:rFonts w:asciiTheme="minorHAnsi" w:hAnsiTheme="minorHAnsi" w:cs="Arial"/>
                <w:bCs/>
              </w:rPr>
              <w:t>né</w:t>
            </w:r>
            <w:r w:rsidRPr="00BD24EB">
              <w:rPr>
                <w:rFonts w:asciiTheme="minorHAnsi" w:hAnsiTheme="minorHAnsi" w:cs="Arial"/>
                <w:bCs/>
              </w:rPr>
              <w:t>*</w:t>
            </w:r>
          </w:p>
        </w:tc>
        <w:tc>
          <w:tcPr>
            <w:tcW w:w="0" w:type="auto"/>
            <w:tcBorders>
              <w:top w:val="nil"/>
              <w:left w:val="nil"/>
              <w:bottom w:val="single" w:sz="4" w:space="0" w:color="auto"/>
              <w:right w:val="single" w:sz="4" w:space="0" w:color="auto"/>
            </w:tcBorders>
            <w:shd w:val="clear" w:color="auto" w:fill="auto"/>
            <w:noWrap/>
            <w:vAlign w:val="bottom"/>
          </w:tcPr>
          <w:p w:rsidR="00242812" w:rsidRPr="00BD24EB" w:rsidRDefault="00242812" w:rsidP="00BD24EB">
            <w:pPr>
              <w:jc w:val="center"/>
              <w:rPr>
                <w:rFonts w:asciiTheme="minorHAnsi" w:hAnsiTheme="minorHAnsi" w:cs="Arial"/>
                <w:bCs/>
              </w:rPr>
            </w:pPr>
            <w:r w:rsidRPr="00BD24EB">
              <w:rPr>
                <w:rFonts w:asciiTheme="minorHAnsi" w:hAnsiTheme="minorHAnsi" w:cs="Arial"/>
                <w:bCs/>
              </w:rPr>
              <w:t>6</w:t>
            </w:r>
          </w:p>
        </w:tc>
        <w:tc>
          <w:tcPr>
            <w:tcW w:w="0" w:type="auto"/>
            <w:tcBorders>
              <w:top w:val="nil"/>
              <w:left w:val="nil"/>
              <w:bottom w:val="single" w:sz="4" w:space="0" w:color="auto"/>
              <w:right w:val="single" w:sz="4" w:space="0" w:color="auto"/>
            </w:tcBorders>
            <w:shd w:val="clear" w:color="auto" w:fill="auto"/>
            <w:noWrap/>
            <w:vAlign w:val="bottom"/>
          </w:tcPr>
          <w:p w:rsidR="00242812" w:rsidRPr="00BD24EB" w:rsidRDefault="00242812" w:rsidP="00BD24EB">
            <w:pPr>
              <w:jc w:val="center"/>
              <w:rPr>
                <w:rFonts w:asciiTheme="minorHAnsi" w:hAnsiTheme="minorHAnsi" w:cs="Arial"/>
                <w:bCs/>
              </w:rPr>
            </w:pPr>
            <w:r w:rsidRPr="00BD24EB">
              <w:rPr>
                <w:rFonts w:asciiTheme="minorHAnsi" w:hAnsiTheme="minorHAnsi" w:cs="Arial"/>
                <w:bCs/>
              </w:rPr>
              <w:t>2</w:t>
            </w:r>
          </w:p>
        </w:tc>
        <w:tc>
          <w:tcPr>
            <w:tcW w:w="0" w:type="auto"/>
            <w:tcBorders>
              <w:top w:val="nil"/>
              <w:left w:val="nil"/>
              <w:bottom w:val="single" w:sz="4" w:space="0" w:color="auto"/>
              <w:right w:val="single" w:sz="4" w:space="0" w:color="auto"/>
            </w:tcBorders>
            <w:shd w:val="clear" w:color="auto" w:fill="auto"/>
            <w:noWrap/>
            <w:vAlign w:val="bottom"/>
          </w:tcPr>
          <w:p w:rsidR="00242812" w:rsidRPr="00BD24EB" w:rsidRDefault="00242812" w:rsidP="00BD24EB">
            <w:pPr>
              <w:jc w:val="center"/>
              <w:rPr>
                <w:rFonts w:asciiTheme="minorHAnsi" w:hAnsiTheme="minorHAnsi" w:cs="Arial"/>
                <w:bCs/>
              </w:rPr>
            </w:pPr>
            <w:r w:rsidRPr="00BD24EB">
              <w:rPr>
                <w:rFonts w:asciiTheme="minorHAnsi" w:hAnsiTheme="minorHAnsi" w:cs="Arial"/>
                <w:bCs/>
              </w:rPr>
              <w:t>4</w:t>
            </w:r>
          </w:p>
        </w:tc>
      </w:tr>
    </w:tbl>
    <w:p w:rsidR="00242812" w:rsidRPr="00BD24EB" w:rsidRDefault="002E772D" w:rsidP="00BD24EB">
      <w:pPr>
        <w:jc w:val="center"/>
        <w:rPr>
          <w:rFonts w:asciiTheme="minorHAnsi" w:hAnsiTheme="minorHAnsi" w:cs="Arial"/>
          <w:bCs/>
        </w:rPr>
      </w:pPr>
      <w:r w:rsidRPr="00BD24EB">
        <w:rPr>
          <w:rFonts w:asciiTheme="minorHAnsi" w:hAnsiTheme="minorHAnsi" w:cs="Arial"/>
          <w:bCs/>
        </w:rPr>
        <w:t>* odpovede, ktoré sa vyskytli celkovo menej ako trikrát</w:t>
      </w:r>
    </w:p>
    <w:p w:rsidR="002E772D" w:rsidRPr="00BD24EB" w:rsidRDefault="002E772D" w:rsidP="00BD24EB">
      <w:pPr>
        <w:jc w:val="center"/>
        <w:rPr>
          <w:rFonts w:asciiTheme="minorHAnsi" w:hAnsiTheme="minorHAnsi" w:cs="Arial"/>
          <w:bCs/>
        </w:rPr>
      </w:pPr>
    </w:p>
    <w:p w:rsidR="00926C57" w:rsidRPr="00BD24EB" w:rsidRDefault="008F516A" w:rsidP="00BD24EB">
      <w:pPr>
        <w:jc w:val="center"/>
        <w:rPr>
          <w:rFonts w:asciiTheme="minorHAnsi" w:hAnsiTheme="minorHAnsi"/>
        </w:rPr>
      </w:pPr>
      <w:r w:rsidRPr="00BD24EB">
        <w:rPr>
          <w:rFonts w:asciiTheme="minorHAnsi" w:hAnsiTheme="minorHAnsi"/>
          <w:noProof/>
        </w:rPr>
        <w:lastRenderedPageBreak/>
        <w:drawing>
          <wp:inline distT="0" distB="0" distL="0" distR="0">
            <wp:extent cx="3779520" cy="256032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0493" r="16545"/>
                    <a:stretch>
                      <a:fillRect/>
                    </a:stretch>
                  </pic:blipFill>
                  <pic:spPr bwMode="auto">
                    <a:xfrm>
                      <a:off x="0" y="0"/>
                      <a:ext cx="3779520" cy="2560320"/>
                    </a:xfrm>
                    <a:prstGeom prst="rect">
                      <a:avLst/>
                    </a:prstGeom>
                    <a:noFill/>
                    <a:ln w="9525">
                      <a:noFill/>
                      <a:miter lim="800000"/>
                      <a:headEnd/>
                      <a:tailEnd/>
                    </a:ln>
                  </pic:spPr>
                </pic:pic>
              </a:graphicData>
            </a:graphic>
          </wp:inline>
        </w:drawing>
      </w:r>
    </w:p>
    <w:p w:rsidR="00926C57" w:rsidRPr="00BD24EB" w:rsidRDefault="0056777F" w:rsidP="00BD24EB">
      <w:pPr>
        <w:jc w:val="center"/>
        <w:rPr>
          <w:rFonts w:asciiTheme="minorHAnsi" w:hAnsiTheme="minorHAnsi" w:cs="Arial"/>
          <w:bCs/>
        </w:rPr>
      </w:pPr>
      <w:r w:rsidRPr="00BD24EB">
        <w:rPr>
          <w:rFonts w:asciiTheme="minorHAnsi" w:hAnsiTheme="minorHAnsi" w:cs="Arial"/>
          <w:bCs/>
        </w:rPr>
        <w:t>Graf</w:t>
      </w:r>
      <w:r w:rsidR="00AC19D3" w:rsidRPr="00BD24EB">
        <w:rPr>
          <w:rFonts w:asciiTheme="minorHAnsi" w:hAnsiTheme="minorHAnsi" w:cs="Arial"/>
          <w:bCs/>
        </w:rPr>
        <w:t xml:space="preserve">. 1: Grafické vyjadrenie žiackych odpovedí k otázke č. 1 </w:t>
      </w:r>
    </w:p>
    <w:p w:rsidR="00945A57" w:rsidRPr="00BD24EB" w:rsidRDefault="00945A57" w:rsidP="00BD24EB">
      <w:pPr>
        <w:jc w:val="both"/>
        <w:rPr>
          <w:rFonts w:asciiTheme="minorHAnsi" w:hAnsiTheme="minorHAnsi" w:cs="Arial"/>
          <w:bCs/>
        </w:rPr>
      </w:pPr>
    </w:p>
    <w:p w:rsidR="00926C57" w:rsidRPr="00BD24EB" w:rsidRDefault="00AC19D3" w:rsidP="00BD24EB">
      <w:pPr>
        <w:jc w:val="both"/>
        <w:rPr>
          <w:rFonts w:asciiTheme="minorHAnsi" w:hAnsiTheme="minorHAnsi" w:cs="Arial"/>
          <w:bCs/>
        </w:rPr>
      </w:pPr>
      <w:r w:rsidRPr="00BD24EB">
        <w:rPr>
          <w:rFonts w:asciiTheme="minorHAnsi" w:hAnsiTheme="minorHAnsi" w:cs="Arial"/>
          <w:bCs/>
          <w:u w:val="single"/>
        </w:rPr>
        <w:t>Zhrnutie:</w:t>
      </w:r>
      <w:r w:rsidRPr="00BD24EB">
        <w:rPr>
          <w:rFonts w:asciiTheme="minorHAnsi" w:hAnsiTheme="minorHAnsi" w:cs="Arial"/>
          <w:bCs/>
        </w:rPr>
        <w:t xml:space="preserve"> </w:t>
      </w:r>
      <w:r w:rsidR="0055283E" w:rsidRPr="00BD24EB">
        <w:rPr>
          <w:rFonts w:asciiTheme="minorHAnsi" w:hAnsiTheme="minorHAnsi" w:cs="Arial"/>
          <w:bCs/>
        </w:rPr>
        <w:t>Viac ako 1/3 žiakov považuje za najdôležitejšiu oblasť, do ktorej by EÚ mala investova</w:t>
      </w:r>
      <w:r w:rsidR="002F4A1F" w:rsidRPr="00BD24EB">
        <w:rPr>
          <w:rFonts w:asciiTheme="minorHAnsi" w:hAnsiTheme="minorHAnsi" w:cs="Arial"/>
          <w:bCs/>
        </w:rPr>
        <w:t xml:space="preserve">ť, medicínu a zdravotníctvo. </w:t>
      </w:r>
      <w:r w:rsidR="00885F1A" w:rsidRPr="00BD24EB">
        <w:rPr>
          <w:rFonts w:asciiTheme="minorHAnsi" w:hAnsiTheme="minorHAnsi" w:cs="Arial"/>
          <w:bCs/>
        </w:rPr>
        <w:t xml:space="preserve">Tretina </w:t>
      </w:r>
      <w:r w:rsidR="0055283E" w:rsidRPr="00BD24EB">
        <w:rPr>
          <w:rFonts w:asciiTheme="minorHAnsi" w:hAnsiTheme="minorHAnsi" w:cs="Arial"/>
          <w:bCs/>
        </w:rPr>
        <w:t>žiakov</w:t>
      </w:r>
      <w:r w:rsidR="002E772D" w:rsidRPr="00BD24EB">
        <w:rPr>
          <w:rFonts w:asciiTheme="minorHAnsi" w:hAnsiTheme="minorHAnsi" w:cs="Arial"/>
          <w:bCs/>
        </w:rPr>
        <w:t xml:space="preserve"> </w:t>
      </w:r>
      <w:r w:rsidR="00885F1A" w:rsidRPr="00BD24EB">
        <w:rPr>
          <w:rFonts w:asciiTheme="minorHAnsi" w:hAnsiTheme="minorHAnsi" w:cs="Arial"/>
          <w:bCs/>
        </w:rPr>
        <w:t>uviedla</w:t>
      </w:r>
      <w:r w:rsidR="0055283E" w:rsidRPr="00BD24EB">
        <w:rPr>
          <w:rFonts w:asciiTheme="minorHAnsi" w:hAnsiTheme="minorHAnsi" w:cs="Arial"/>
          <w:bCs/>
        </w:rPr>
        <w:t xml:space="preserve"> ako dôležitú oblasť výskumu rozvoj vedy a techniky, z </w:t>
      </w:r>
      <w:r w:rsidR="005A57C8" w:rsidRPr="00BD24EB">
        <w:rPr>
          <w:rFonts w:asciiTheme="minorHAnsi" w:hAnsiTheme="minorHAnsi" w:cs="Arial"/>
          <w:bCs/>
        </w:rPr>
        <w:t>nich</w:t>
      </w:r>
      <w:r w:rsidR="0055283E" w:rsidRPr="00BD24EB">
        <w:rPr>
          <w:rFonts w:asciiTheme="minorHAnsi" w:hAnsiTheme="minorHAnsi" w:cs="Arial"/>
          <w:bCs/>
        </w:rPr>
        <w:t xml:space="preserve"> 74% respondentov</w:t>
      </w:r>
      <w:r w:rsidR="002E772D" w:rsidRPr="00BD24EB">
        <w:rPr>
          <w:rFonts w:asciiTheme="minorHAnsi" w:hAnsiTheme="minorHAnsi" w:cs="Arial"/>
          <w:bCs/>
        </w:rPr>
        <w:t xml:space="preserve"> (33 žiakov) </w:t>
      </w:r>
      <w:r w:rsidR="0055283E" w:rsidRPr="00BD24EB">
        <w:rPr>
          <w:rFonts w:asciiTheme="minorHAnsi" w:hAnsiTheme="minorHAnsi" w:cs="Arial"/>
          <w:bCs/>
        </w:rPr>
        <w:t xml:space="preserve"> uviedlo konkrétnu oblasť energie a</w:t>
      </w:r>
      <w:r w:rsidR="0056777F" w:rsidRPr="00BD24EB">
        <w:rPr>
          <w:rFonts w:asciiTheme="minorHAnsi" w:hAnsiTheme="minorHAnsi" w:cs="Arial"/>
          <w:bCs/>
        </w:rPr>
        <w:t> </w:t>
      </w:r>
      <w:r w:rsidR="0055283E" w:rsidRPr="00BD24EB">
        <w:rPr>
          <w:rFonts w:asciiTheme="minorHAnsi" w:hAnsiTheme="minorHAnsi" w:cs="Arial"/>
          <w:bCs/>
        </w:rPr>
        <w:t>energetiky</w:t>
      </w:r>
      <w:r w:rsidR="0056777F" w:rsidRPr="00BD24EB">
        <w:rPr>
          <w:rFonts w:asciiTheme="minorHAnsi" w:hAnsiTheme="minorHAnsi" w:cs="Arial"/>
          <w:bCs/>
        </w:rPr>
        <w:t xml:space="preserve">, čo môže byť ovplyvnené </w:t>
      </w:r>
      <w:r w:rsidR="00885F1A" w:rsidRPr="00BD24EB">
        <w:rPr>
          <w:rFonts w:asciiTheme="minorHAnsi" w:hAnsiTheme="minorHAnsi" w:cs="Arial"/>
          <w:bCs/>
        </w:rPr>
        <w:t xml:space="preserve">realizáciou testovania v </w:t>
      </w:r>
      <w:r w:rsidR="0056777F" w:rsidRPr="00BD24EB">
        <w:rPr>
          <w:rFonts w:asciiTheme="minorHAnsi" w:hAnsiTheme="minorHAnsi" w:cs="Arial"/>
          <w:bCs/>
        </w:rPr>
        <w:t>prostredí výstavy venovanej získavaniu energie jadrovou fúziou</w:t>
      </w:r>
      <w:r w:rsidR="0055283E" w:rsidRPr="00BD24EB">
        <w:rPr>
          <w:rFonts w:asciiTheme="minorHAnsi" w:hAnsiTheme="minorHAnsi" w:cs="Arial"/>
          <w:bCs/>
        </w:rPr>
        <w:t>.</w:t>
      </w:r>
      <w:r w:rsidR="0056777F" w:rsidRPr="00BD24EB">
        <w:rPr>
          <w:rFonts w:asciiTheme="minorHAnsi" w:hAnsiTheme="minorHAnsi" w:cs="Arial"/>
          <w:bCs/>
        </w:rPr>
        <w:t xml:space="preserve"> Žiaden z respondentov neuviedol viac ako jednu oblasť</w:t>
      </w:r>
      <w:r w:rsidR="00885F1A" w:rsidRPr="00BD24EB">
        <w:rPr>
          <w:rFonts w:asciiTheme="minorHAnsi" w:hAnsiTheme="minorHAnsi" w:cs="Arial"/>
          <w:bCs/>
        </w:rPr>
        <w:t xml:space="preserve"> výskumu, do ktorej by mali byť nasmerované financie EÚ</w:t>
      </w:r>
      <w:r w:rsidR="0056777F" w:rsidRPr="00BD24EB">
        <w:rPr>
          <w:rFonts w:asciiTheme="minorHAnsi" w:hAnsiTheme="minorHAnsi" w:cs="Arial"/>
          <w:bCs/>
        </w:rPr>
        <w:t>.</w:t>
      </w:r>
    </w:p>
    <w:p w:rsidR="00CA227E" w:rsidRPr="00BD24EB" w:rsidRDefault="00CA227E" w:rsidP="00BD24EB">
      <w:pPr>
        <w:jc w:val="both"/>
        <w:rPr>
          <w:rFonts w:asciiTheme="minorHAnsi" w:hAnsiTheme="minorHAnsi" w:cs="Arial"/>
          <w:bCs/>
        </w:rPr>
      </w:pPr>
    </w:p>
    <w:p w:rsidR="00627A73" w:rsidRPr="00BD24EB" w:rsidRDefault="001F6977" w:rsidP="00BD24EB">
      <w:pPr>
        <w:jc w:val="both"/>
        <w:rPr>
          <w:rFonts w:asciiTheme="minorHAnsi" w:hAnsiTheme="minorHAnsi" w:cs="Arial"/>
          <w:bCs/>
        </w:rPr>
      </w:pPr>
      <w:r w:rsidRPr="00BD24EB">
        <w:rPr>
          <w:rFonts w:asciiTheme="minorHAnsi" w:hAnsiTheme="minorHAnsi" w:cs="Arial"/>
          <w:bCs/>
          <w:u w:val="single"/>
        </w:rPr>
        <w:t>Otázka 2</w:t>
      </w:r>
      <w:r w:rsidR="00D53683" w:rsidRPr="00BD24EB">
        <w:rPr>
          <w:rFonts w:asciiTheme="minorHAnsi" w:hAnsiTheme="minorHAnsi" w:cs="Arial"/>
          <w:bCs/>
          <w:u w:val="single"/>
        </w:rPr>
        <w:t>:</w:t>
      </w:r>
      <w:r w:rsidR="00D53683" w:rsidRPr="00BD24EB">
        <w:rPr>
          <w:rFonts w:asciiTheme="minorHAnsi" w:hAnsiTheme="minorHAnsi" w:cs="Arial"/>
          <w:bCs/>
        </w:rPr>
        <w:t xml:space="preserve"> </w:t>
      </w:r>
      <w:r w:rsidR="00627A73" w:rsidRPr="00BD24EB">
        <w:rPr>
          <w:rFonts w:asciiTheme="minorHAnsi" w:hAnsiTheme="minorHAnsi" w:cs="Arial"/>
          <w:bCs/>
        </w:rPr>
        <w:t>V čom vidíš význam výskumu, vedeckého a technického pokroku pre používanie energie?</w:t>
      </w:r>
    </w:p>
    <w:p w:rsidR="00627A73" w:rsidRPr="00BD24EB" w:rsidRDefault="00627A73" w:rsidP="00BD24EB">
      <w:pPr>
        <w:jc w:val="both"/>
        <w:rPr>
          <w:rFonts w:asciiTheme="minorHAnsi" w:hAnsiTheme="minorHAnsi" w:cs="Arial"/>
          <w:bCs/>
        </w:rPr>
      </w:pPr>
      <w:r w:rsidRPr="00BD24EB">
        <w:rPr>
          <w:rFonts w:asciiTheme="minorHAnsi" w:hAnsiTheme="minorHAnsi" w:cs="Arial"/>
          <w:bCs/>
        </w:rPr>
        <w:t xml:space="preserve">Žiacke odpovede </w:t>
      </w:r>
      <w:r w:rsidR="0056777F" w:rsidRPr="00BD24EB">
        <w:rPr>
          <w:rFonts w:asciiTheme="minorHAnsi" w:hAnsiTheme="minorHAnsi" w:cs="Arial"/>
          <w:bCs/>
        </w:rPr>
        <w:t xml:space="preserve">sú zhrnuté v </w:t>
      </w:r>
      <w:r w:rsidRPr="00BD24EB">
        <w:rPr>
          <w:rFonts w:asciiTheme="minorHAnsi" w:hAnsiTheme="minorHAnsi" w:cs="Arial"/>
          <w:bCs/>
        </w:rPr>
        <w:t>tab. 2</w:t>
      </w:r>
      <w:r w:rsidR="0056777F" w:rsidRPr="00BD24EB">
        <w:rPr>
          <w:rFonts w:asciiTheme="minorHAnsi" w:hAnsiTheme="minorHAnsi" w:cs="Arial"/>
          <w:bCs/>
        </w:rPr>
        <w:t xml:space="preserve"> a znázornené v grafe </w:t>
      </w:r>
      <w:r w:rsidR="0014326A" w:rsidRPr="00BD24EB">
        <w:rPr>
          <w:rFonts w:asciiTheme="minorHAnsi" w:hAnsiTheme="minorHAnsi" w:cs="Arial"/>
          <w:bCs/>
        </w:rPr>
        <w:t xml:space="preserve"> 2</w:t>
      </w:r>
      <w:r w:rsidRPr="00BD24EB">
        <w:rPr>
          <w:rFonts w:asciiTheme="minorHAnsi" w:hAnsiTheme="minorHAnsi" w:cs="Arial"/>
          <w:bCs/>
        </w:rPr>
        <w:t>:</w:t>
      </w:r>
    </w:p>
    <w:p w:rsidR="00627A73" w:rsidRPr="00BD24EB" w:rsidRDefault="00627A73" w:rsidP="00BD24EB">
      <w:pPr>
        <w:jc w:val="both"/>
        <w:rPr>
          <w:rFonts w:asciiTheme="minorHAnsi" w:hAnsiTheme="minorHAnsi" w:cs="Arial"/>
          <w:bCs/>
        </w:rPr>
      </w:pPr>
    </w:p>
    <w:p w:rsidR="00FB0E8E" w:rsidRPr="00BD24EB" w:rsidRDefault="00FB0E8E" w:rsidP="00BD24EB">
      <w:pPr>
        <w:jc w:val="center"/>
        <w:rPr>
          <w:rFonts w:asciiTheme="minorHAnsi" w:hAnsiTheme="minorHAnsi" w:cs="Arial"/>
          <w:bCs/>
        </w:rPr>
      </w:pPr>
      <w:r w:rsidRPr="00BD24EB">
        <w:rPr>
          <w:rFonts w:asciiTheme="minorHAnsi" w:hAnsiTheme="minorHAnsi" w:cs="Arial"/>
          <w:bCs/>
        </w:rPr>
        <w:t>Tab. 2: Žiacke odpovede k otázke č. 2</w:t>
      </w:r>
      <w:r w:rsidR="0056777F" w:rsidRPr="00BD24EB">
        <w:rPr>
          <w:rFonts w:asciiTheme="minorHAnsi" w:hAnsiTheme="minorHAnsi" w:cs="Arial"/>
          <w:bCs/>
        </w:rPr>
        <w:t>, N = 150</w:t>
      </w:r>
    </w:p>
    <w:tbl>
      <w:tblPr>
        <w:tblW w:w="9373" w:type="dxa"/>
        <w:jc w:val="center"/>
        <w:tblInd w:w="859" w:type="dxa"/>
        <w:tblCellMar>
          <w:left w:w="70" w:type="dxa"/>
          <w:right w:w="70" w:type="dxa"/>
        </w:tblCellMar>
        <w:tblLook w:val="0000"/>
      </w:tblPr>
      <w:tblGrid>
        <w:gridCol w:w="6525"/>
        <w:gridCol w:w="777"/>
        <w:gridCol w:w="951"/>
        <w:gridCol w:w="1120"/>
      </w:tblGrid>
      <w:tr w:rsidR="008F4EFB" w:rsidRPr="00BD24EB" w:rsidTr="0056777F">
        <w:trPr>
          <w:trHeight w:val="255"/>
          <w:jc w:val="center"/>
        </w:trPr>
        <w:tc>
          <w:tcPr>
            <w:tcW w:w="6525" w:type="dxa"/>
            <w:tcBorders>
              <w:top w:val="single" w:sz="4" w:space="0" w:color="auto"/>
              <w:left w:val="single" w:sz="4" w:space="0" w:color="auto"/>
              <w:bottom w:val="single" w:sz="4" w:space="0" w:color="auto"/>
              <w:right w:val="single" w:sz="4" w:space="0" w:color="auto"/>
            </w:tcBorders>
            <w:shd w:val="pct10" w:color="auto" w:fill="auto"/>
            <w:noWrap/>
            <w:vAlign w:val="bottom"/>
          </w:tcPr>
          <w:p w:rsidR="008F4EFB" w:rsidRPr="00BD24EB" w:rsidRDefault="008F4EFB" w:rsidP="00BD24EB">
            <w:pPr>
              <w:jc w:val="both"/>
              <w:rPr>
                <w:rFonts w:asciiTheme="minorHAnsi" w:hAnsiTheme="minorHAnsi" w:cs="Arial"/>
                <w:b/>
              </w:rPr>
            </w:pPr>
            <w:r w:rsidRPr="00BD24EB">
              <w:rPr>
                <w:rFonts w:asciiTheme="minorHAnsi" w:hAnsiTheme="minorHAnsi" w:cs="Arial"/>
                <w:b/>
              </w:rPr>
              <w:t>Význam výskumu</w:t>
            </w:r>
            <w:r w:rsidR="0056777F" w:rsidRPr="00BD24EB">
              <w:rPr>
                <w:rFonts w:asciiTheme="minorHAnsi" w:hAnsiTheme="minorHAnsi" w:cs="Arial"/>
                <w:b/>
              </w:rPr>
              <w:t xml:space="preserve"> pre používanie energie</w:t>
            </w:r>
          </w:p>
        </w:tc>
        <w:tc>
          <w:tcPr>
            <w:tcW w:w="0" w:type="auto"/>
            <w:tcBorders>
              <w:top w:val="single" w:sz="4" w:space="0" w:color="auto"/>
              <w:left w:val="nil"/>
              <w:bottom w:val="single" w:sz="4" w:space="0" w:color="auto"/>
              <w:right w:val="single" w:sz="4" w:space="0" w:color="auto"/>
            </w:tcBorders>
            <w:shd w:val="pct10" w:color="auto" w:fill="auto"/>
            <w:noWrap/>
            <w:vAlign w:val="bottom"/>
          </w:tcPr>
          <w:p w:rsidR="008F4EFB" w:rsidRPr="00BD24EB" w:rsidRDefault="008F4EFB" w:rsidP="00BD24EB">
            <w:pPr>
              <w:jc w:val="center"/>
              <w:rPr>
                <w:rFonts w:asciiTheme="minorHAnsi" w:hAnsiTheme="minorHAnsi" w:cs="Arial"/>
                <w:b/>
              </w:rPr>
            </w:pPr>
            <w:r w:rsidRPr="00BD24EB">
              <w:rPr>
                <w:rFonts w:asciiTheme="minorHAnsi" w:hAnsiTheme="minorHAnsi" w:cs="Arial"/>
                <w:b/>
              </w:rPr>
              <w:t>spolu</w:t>
            </w:r>
          </w:p>
        </w:tc>
        <w:tc>
          <w:tcPr>
            <w:tcW w:w="0" w:type="auto"/>
            <w:tcBorders>
              <w:top w:val="single" w:sz="4" w:space="0" w:color="auto"/>
              <w:left w:val="nil"/>
              <w:bottom w:val="single" w:sz="4" w:space="0" w:color="auto"/>
              <w:right w:val="single" w:sz="4" w:space="0" w:color="auto"/>
            </w:tcBorders>
            <w:shd w:val="pct10" w:color="auto" w:fill="auto"/>
            <w:noWrap/>
            <w:vAlign w:val="bottom"/>
          </w:tcPr>
          <w:p w:rsidR="008F4EFB" w:rsidRPr="00BD24EB" w:rsidRDefault="008F4EFB" w:rsidP="00BD24EB">
            <w:pPr>
              <w:jc w:val="center"/>
              <w:rPr>
                <w:rFonts w:asciiTheme="minorHAnsi" w:hAnsiTheme="minorHAnsi" w:cs="Arial"/>
                <w:b/>
              </w:rPr>
            </w:pPr>
            <w:r w:rsidRPr="00BD24EB">
              <w:rPr>
                <w:rFonts w:asciiTheme="minorHAnsi" w:hAnsiTheme="minorHAnsi" w:cs="Arial"/>
                <w:b/>
              </w:rPr>
              <w:t>chlapci</w:t>
            </w:r>
          </w:p>
        </w:tc>
        <w:tc>
          <w:tcPr>
            <w:tcW w:w="0" w:type="auto"/>
            <w:tcBorders>
              <w:top w:val="single" w:sz="4" w:space="0" w:color="auto"/>
              <w:left w:val="nil"/>
              <w:bottom w:val="single" w:sz="4" w:space="0" w:color="auto"/>
              <w:right w:val="single" w:sz="4" w:space="0" w:color="auto"/>
            </w:tcBorders>
            <w:shd w:val="pct10" w:color="auto" w:fill="auto"/>
            <w:noWrap/>
            <w:vAlign w:val="bottom"/>
          </w:tcPr>
          <w:p w:rsidR="008F4EFB" w:rsidRPr="00BD24EB" w:rsidRDefault="008F4EFB" w:rsidP="00BD24EB">
            <w:pPr>
              <w:jc w:val="center"/>
              <w:rPr>
                <w:rFonts w:asciiTheme="minorHAnsi" w:hAnsiTheme="minorHAnsi" w:cs="Arial"/>
                <w:b/>
              </w:rPr>
            </w:pPr>
            <w:r w:rsidRPr="00BD24EB">
              <w:rPr>
                <w:rFonts w:asciiTheme="minorHAnsi" w:hAnsiTheme="minorHAnsi" w:cs="Arial"/>
                <w:b/>
              </w:rPr>
              <w:t>dievčatá</w:t>
            </w:r>
          </w:p>
        </w:tc>
      </w:tr>
      <w:tr w:rsidR="008F4EFB" w:rsidRPr="00BD24EB" w:rsidTr="0056777F">
        <w:trPr>
          <w:trHeight w:val="255"/>
          <w:jc w:val="center"/>
        </w:trPr>
        <w:tc>
          <w:tcPr>
            <w:tcW w:w="6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EFB" w:rsidRPr="00BD24EB" w:rsidRDefault="008F4EFB" w:rsidP="00BD24EB">
            <w:pPr>
              <w:jc w:val="both"/>
              <w:rPr>
                <w:rFonts w:asciiTheme="minorHAnsi" w:hAnsiTheme="minorHAnsi" w:cs="Arial"/>
                <w:bCs/>
              </w:rPr>
            </w:pPr>
            <w:r w:rsidRPr="00BD24EB">
              <w:rPr>
                <w:rFonts w:asciiTheme="minorHAnsi" w:hAnsiTheme="minorHAnsi" w:cs="Arial"/>
                <w:bCs/>
              </w:rPr>
              <w:t>hľadanie, využitie a spôsob využitia nových a terajších zdrojov energie</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4EFB" w:rsidRPr="00BD24EB" w:rsidRDefault="008F4EFB" w:rsidP="00BD24EB">
            <w:pPr>
              <w:jc w:val="center"/>
              <w:rPr>
                <w:rFonts w:asciiTheme="minorHAnsi" w:hAnsiTheme="minorHAnsi" w:cs="Arial"/>
                <w:bCs/>
              </w:rPr>
            </w:pPr>
            <w:r w:rsidRPr="00BD24EB">
              <w:rPr>
                <w:rFonts w:asciiTheme="minorHAnsi" w:hAnsiTheme="minorHAnsi" w:cs="Arial"/>
                <w:bCs/>
              </w:rPr>
              <w:t>34</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4EFB" w:rsidRPr="00BD24EB" w:rsidRDefault="008F4EFB" w:rsidP="00BD24EB">
            <w:pPr>
              <w:jc w:val="center"/>
              <w:rPr>
                <w:rFonts w:asciiTheme="minorHAnsi" w:hAnsiTheme="minorHAnsi" w:cs="Arial"/>
                <w:bCs/>
              </w:rPr>
            </w:pPr>
            <w:r w:rsidRPr="00BD24EB">
              <w:rPr>
                <w:rFonts w:asciiTheme="minorHAnsi" w:hAnsiTheme="minorHAnsi" w:cs="Arial"/>
                <w:bCs/>
              </w:rPr>
              <w:t>12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4EFB" w:rsidRPr="00BD24EB" w:rsidRDefault="008F4EFB" w:rsidP="00BD24EB">
            <w:pPr>
              <w:jc w:val="center"/>
              <w:rPr>
                <w:rFonts w:asciiTheme="minorHAnsi" w:hAnsiTheme="minorHAnsi" w:cs="Arial"/>
                <w:bCs/>
              </w:rPr>
            </w:pPr>
            <w:r w:rsidRPr="00BD24EB">
              <w:rPr>
                <w:rFonts w:asciiTheme="minorHAnsi" w:hAnsiTheme="minorHAnsi" w:cs="Arial"/>
                <w:bCs/>
              </w:rPr>
              <w:t>22</w:t>
            </w:r>
          </w:p>
        </w:tc>
      </w:tr>
      <w:tr w:rsidR="008F4EFB" w:rsidRPr="00BD24EB" w:rsidTr="0056777F">
        <w:trPr>
          <w:trHeight w:val="255"/>
          <w:jc w:val="center"/>
        </w:trPr>
        <w:tc>
          <w:tcPr>
            <w:tcW w:w="6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EFB" w:rsidRPr="00BD24EB" w:rsidRDefault="008F4EFB" w:rsidP="00BD24EB">
            <w:pPr>
              <w:jc w:val="both"/>
              <w:rPr>
                <w:rFonts w:asciiTheme="minorHAnsi" w:hAnsiTheme="minorHAnsi" w:cs="Arial"/>
                <w:bCs/>
              </w:rPr>
            </w:pPr>
            <w:r w:rsidRPr="00BD24EB">
              <w:rPr>
                <w:rFonts w:asciiTheme="minorHAnsi" w:hAnsiTheme="minorHAnsi" w:cs="Arial"/>
                <w:bCs/>
              </w:rPr>
              <w:t>kvalita, výkonnosť, efektivita, ekonomika, bezpečnosť využívania energie</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4EFB" w:rsidRPr="00BD24EB" w:rsidRDefault="008F4EFB" w:rsidP="00BD24EB">
            <w:pPr>
              <w:jc w:val="center"/>
              <w:rPr>
                <w:rFonts w:asciiTheme="minorHAnsi" w:hAnsiTheme="minorHAnsi" w:cs="Arial"/>
                <w:bCs/>
              </w:rPr>
            </w:pPr>
            <w:r w:rsidRPr="00BD24EB">
              <w:rPr>
                <w:rFonts w:asciiTheme="minorHAnsi" w:hAnsiTheme="minorHAnsi" w:cs="Arial"/>
                <w:bCs/>
              </w:rPr>
              <w:t>23</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4EFB" w:rsidRPr="00BD24EB" w:rsidRDefault="008F4EFB" w:rsidP="00BD24EB">
            <w:pPr>
              <w:jc w:val="center"/>
              <w:rPr>
                <w:rFonts w:asciiTheme="minorHAnsi" w:hAnsiTheme="minorHAnsi" w:cs="Arial"/>
                <w:bCs/>
              </w:rPr>
            </w:pPr>
            <w:r w:rsidRPr="00BD24EB">
              <w:rPr>
                <w:rFonts w:asciiTheme="minorHAnsi" w:hAnsiTheme="minorHAnsi" w:cs="Arial"/>
                <w:bCs/>
              </w:rPr>
              <w:t>12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4EFB" w:rsidRPr="00BD24EB" w:rsidRDefault="008F4EFB" w:rsidP="00BD24EB">
            <w:pPr>
              <w:jc w:val="center"/>
              <w:rPr>
                <w:rFonts w:asciiTheme="minorHAnsi" w:hAnsiTheme="minorHAnsi" w:cs="Arial"/>
                <w:bCs/>
              </w:rPr>
            </w:pPr>
            <w:r w:rsidRPr="00BD24EB">
              <w:rPr>
                <w:rFonts w:asciiTheme="minorHAnsi" w:hAnsiTheme="minorHAnsi" w:cs="Arial"/>
                <w:bCs/>
              </w:rPr>
              <w:t>11</w:t>
            </w:r>
          </w:p>
        </w:tc>
      </w:tr>
      <w:tr w:rsidR="008F4EFB" w:rsidRPr="00BD24EB" w:rsidTr="0056777F">
        <w:trPr>
          <w:trHeight w:val="255"/>
          <w:jc w:val="center"/>
        </w:trPr>
        <w:tc>
          <w:tcPr>
            <w:tcW w:w="6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EFB" w:rsidRPr="00BD24EB" w:rsidRDefault="008F4EFB" w:rsidP="00BD24EB">
            <w:pPr>
              <w:jc w:val="both"/>
              <w:rPr>
                <w:rFonts w:asciiTheme="minorHAnsi" w:hAnsiTheme="minorHAnsi" w:cs="Arial"/>
                <w:bCs/>
              </w:rPr>
            </w:pPr>
            <w:r w:rsidRPr="00BD24EB">
              <w:rPr>
                <w:rFonts w:asciiTheme="minorHAnsi" w:hAnsiTheme="minorHAnsi" w:cs="Arial"/>
                <w:bCs/>
              </w:rPr>
              <w:t>ekológia a vplyv na životné prostredie</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4EFB" w:rsidRPr="00BD24EB" w:rsidRDefault="008F4EFB" w:rsidP="00BD24EB">
            <w:pPr>
              <w:jc w:val="center"/>
              <w:rPr>
                <w:rFonts w:asciiTheme="minorHAnsi" w:hAnsiTheme="minorHAnsi" w:cs="Arial"/>
                <w:bCs/>
              </w:rPr>
            </w:pPr>
            <w:r w:rsidRPr="00BD24EB">
              <w:rPr>
                <w:rFonts w:asciiTheme="minorHAnsi" w:hAnsiTheme="minorHAnsi" w:cs="Arial"/>
                <w:bCs/>
              </w:rPr>
              <w:t>33</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4EFB" w:rsidRPr="00BD24EB" w:rsidRDefault="008F4EFB" w:rsidP="00BD24EB">
            <w:pPr>
              <w:jc w:val="center"/>
              <w:rPr>
                <w:rFonts w:asciiTheme="minorHAnsi" w:hAnsiTheme="minorHAnsi" w:cs="Arial"/>
                <w:bCs/>
              </w:rPr>
            </w:pPr>
            <w:r w:rsidRPr="00BD24EB">
              <w:rPr>
                <w:rFonts w:asciiTheme="minorHAnsi" w:hAnsiTheme="minorHAnsi" w:cs="Arial"/>
                <w:bCs/>
              </w:rPr>
              <w:t>14</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4EFB" w:rsidRPr="00BD24EB" w:rsidRDefault="008F4EFB" w:rsidP="00BD24EB">
            <w:pPr>
              <w:jc w:val="center"/>
              <w:rPr>
                <w:rFonts w:asciiTheme="minorHAnsi" w:hAnsiTheme="minorHAnsi" w:cs="Arial"/>
                <w:bCs/>
              </w:rPr>
            </w:pPr>
            <w:r w:rsidRPr="00BD24EB">
              <w:rPr>
                <w:rFonts w:asciiTheme="minorHAnsi" w:hAnsiTheme="minorHAnsi" w:cs="Arial"/>
                <w:bCs/>
              </w:rPr>
              <w:t>19</w:t>
            </w:r>
          </w:p>
        </w:tc>
      </w:tr>
      <w:tr w:rsidR="008F4EFB" w:rsidRPr="00BD24EB" w:rsidTr="0056777F">
        <w:trPr>
          <w:trHeight w:val="255"/>
          <w:jc w:val="center"/>
        </w:trPr>
        <w:tc>
          <w:tcPr>
            <w:tcW w:w="6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EFB" w:rsidRPr="00BD24EB" w:rsidRDefault="008F4EFB" w:rsidP="00BD24EB">
            <w:pPr>
              <w:jc w:val="both"/>
              <w:rPr>
                <w:rFonts w:asciiTheme="minorHAnsi" w:hAnsiTheme="minorHAnsi" w:cs="Arial"/>
                <w:bCs/>
              </w:rPr>
            </w:pPr>
            <w:r w:rsidRPr="00BD24EB">
              <w:rPr>
                <w:rFonts w:asciiTheme="minorHAnsi" w:hAnsiTheme="minorHAnsi" w:cs="Arial"/>
                <w:bCs/>
              </w:rPr>
              <w:t>ľudia a budúce generácie</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4EFB" w:rsidRPr="00BD24EB" w:rsidRDefault="008F4EFB" w:rsidP="00BD24EB">
            <w:pPr>
              <w:jc w:val="center"/>
              <w:rPr>
                <w:rFonts w:asciiTheme="minorHAnsi" w:hAnsiTheme="minorHAnsi" w:cs="Arial"/>
                <w:bCs/>
              </w:rPr>
            </w:pPr>
            <w:r w:rsidRPr="00BD24EB">
              <w:rPr>
                <w:rFonts w:asciiTheme="minorHAnsi" w:hAnsiTheme="minorHAnsi" w:cs="Arial"/>
                <w:bCs/>
              </w:rPr>
              <w:t>15</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4EFB" w:rsidRPr="00BD24EB" w:rsidRDefault="008F4EFB" w:rsidP="00BD24EB">
            <w:pPr>
              <w:jc w:val="center"/>
              <w:rPr>
                <w:rFonts w:asciiTheme="minorHAnsi" w:hAnsiTheme="minorHAnsi" w:cs="Arial"/>
                <w:bCs/>
              </w:rPr>
            </w:pPr>
            <w:r w:rsidRPr="00BD24EB">
              <w:rPr>
                <w:rFonts w:asciiTheme="minorHAnsi" w:hAnsiTheme="minorHAnsi" w:cs="Arial"/>
                <w:bCs/>
              </w:rPr>
              <w:t>5</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4EFB" w:rsidRPr="00BD24EB" w:rsidRDefault="008F4EFB" w:rsidP="00BD24EB">
            <w:pPr>
              <w:jc w:val="center"/>
              <w:rPr>
                <w:rFonts w:asciiTheme="minorHAnsi" w:hAnsiTheme="minorHAnsi" w:cs="Arial"/>
                <w:bCs/>
              </w:rPr>
            </w:pPr>
            <w:r w:rsidRPr="00BD24EB">
              <w:rPr>
                <w:rFonts w:asciiTheme="minorHAnsi" w:hAnsiTheme="minorHAnsi" w:cs="Arial"/>
                <w:bCs/>
              </w:rPr>
              <w:t>10</w:t>
            </w:r>
          </w:p>
        </w:tc>
      </w:tr>
      <w:tr w:rsidR="008F4EFB" w:rsidRPr="00BD24EB" w:rsidTr="0056777F">
        <w:trPr>
          <w:trHeight w:val="255"/>
          <w:jc w:val="center"/>
        </w:trPr>
        <w:tc>
          <w:tcPr>
            <w:tcW w:w="65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EFB" w:rsidRPr="00BD24EB" w:rsidRDefault="008F4EFB" w:rsidP="00BD24EB">
            <w:pPr>
              <w:jc w:val="both"/>
              <w:rPr>
                <w:rFonts w:asciiTheme="minorHAnsi" w:hAnsiTheme="minorHAnsi" w:cs="Arial"/>
                <w:bCs/>
              </w:rPr>
            </w:pPr>
            <w:r w:rsidRPr="00BD24EB">
              <w:rPr>
                <w:rFonts w:asciiTheme="minorHAnsi" w:hAnsiTheme="minorHAnsi" w:cs="Arial"/>
                <w:bCs/>
              </w:rPr>
              <w:t>neviem + neuvedená odpoveď</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4EFB" w:rsidRPr="00BD24EB" w:rsidRDefault="008F4EFB" w:rsidP="00BD24EB">
            <w:pPr>
              <w:jc w:val="center"/>
              <w:rPr>
                <w:rFonts w:asciiTheme="minorHAnsi" w:hAnsiTheme="minorHAnsi" w:cs="Arial"/>
                <w:bCs/>
              </w:rPr>
            </w:pPr>
            <w:r w:rsidRPr="00BD24EB">
              <w:rPr>
                <w:rFonts w:asciiTheme="minorHAnsi" w:hAnsiTheme="minorHAnsi" w:cs="Arial"/>
                <w:bCs/>
              </w:rPr>
              <w:t>56</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4EFB" w:rsidRPr="00BD24EB" w:rsidRDefault="008F4EFB" w:rsidP="00BD24EB">
            <w:pPr>
              <w:jc w:val="center"/>
              <w:rPr>
                <w:rFonts w:asciiTheme="minorHAnsi" w:hAnsiTheme="minorHAnsi" w:cs="Arial"/>
                <w:bCs/>
              </w:rPr>
            </w:pPr>
            <w:r w:rsidRPr="00BD24EB">
              <w:rPr>
                <w:rFonts w:asciiTheme="minorHAnsi" w:hAnsiTheme="minorHAnsi" w:cs="Arial"/>
                <w:bCs/>
              </w:rPr>
              <w:t>23</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4EFB" w:rsidRPr="00BD24EB" w:rsidRDefault="008F4EFB" w:rsidP="00BD24EB">
            <w:pPr>
              <w:jc w:val="center"/>
              <w:rPr>
                <w:rFonts w:asciiTheme="minorHAnsi" w:hAnsiTheme="minorHAnsi" w:cs="Arial"/>
                <w:bCs/>
              </w:rPr>
            </w:pPr>
            <w:r w:rsidRPr="00BD24EB">
              <w:rPr>
                <w:rFonts w:asciiTheme="minorHAnsi" w:hAnsiTheme="minorHAnsi" w:cs="Arial"/>
                <w:bCs/>
              </w:rPr>
              <w:t>33</w:t>
            </w:r>
          </w:p>
        </w:tc>
      </w:tr>
    </w:tbl>
    <w:p w:rsidR="00FB0E8E" w:rsidRPr="00BD24EB" w:rsidRDefault="008F516A" w:rsidP="00BD24EB">
      <w:pPr>
        <w:jc w:val="center"/>
        <w:rPr>
          <w:rFonts w:asciiTheme="minorHAnsi" w:hAnsiTheme="minorHAnsi"/>
          <w:noProof/>
        </w:rPr>
      </w:pPr>
      <w:r w:rsidRPr="00BD24EB">
        <w:rPr>
          <w:rFonts w:asciiTheme="minorHAnsi" w:hAnsiTheme="minorHAnsi"/>
          <w:noProof/>
        </w:rPr>
        <w:drawing>
          <wp:inline distT="0" distB="0" distL="0" distR="0">
            <wp:extent cx="4500880" cy="2357120"/>
            <wp:effectExtent l="1905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9949" r="6596"/>
                    <a:stretch>
                      <a:fillRect/>
                    </a:stretch>
                  </pic:blipFill>
                  <pic:spPr bwMode="auto">
                    <a:xfrm>
                      <a:off x="0" y="0"/>
                      <a:ext cx="4500880" cy="2357120"/>
                    </a:xfrm>
                    <a:prstGeom prst="rect">
                      <a:avLst/>
                    </a:prstGeom>
                    <a:noFill/>
                    <a:ln w="9525">
                      <a:noFill/>
                      <a:miter lim="800000"/>
                      <a:headEnd/>
                      <a:tailEnd/>
                    </a:ln>
                  </pic:spPr>
                </pic:pic>
              </a:graphicData>
            </a:graphic>
          </wp:inline>
        </w:drawing>
      </w:r>
    </w:p>
    <w:p w:rsidR="00FB0E8E" w:rsidRPr="00BD24EB" w:rsidRDefault="0056777F" w:rsidP="00BD24EB">
      <w:pPr>
        <w:jc w:val="center"/>
        <w:rPr>
          <w:rFonts w:asciiTheme="minorHAnsi" w:hAnsiTheme="minorHAnsi" w:cs="Arial"/>
          <w:bCs/>
        </w:rPr>
      </w:pPr>
      <w:r w:rsidRPr="00BD24EB">
        <w:rPr>
          <w:rFonts w:asciiTheme="minorHAnsi" w:hAnsiTheme="minorHAnsi" w:cs="Arial"/>
          <w:bCs/>
        </w:rPr>
        <w:t>Graf</w:t>
      </w:r>
      <w:r w:rsidR="00FB0E8E" w:rsidRPr="00BD24EB">
        <w:rPr>
          <w:rFonts w:asciiTheme="minorHAnsi" w:hAnsiTheme="minorHAnsi" w:cs="Arial"/>
          <w:bCs/>
        </w:rPr>
        <w:t xml:space="preserve">. 2: </w:t>
      </w:r>
      <w:r w:rsidRPr="00BD24EB">
        <w:rPr>
          <w:rFonts w:asciiTheme="minorHAnsi" w:hAnsiTheme="minorHAnsi" w:cs="Arial"/>
          <w:bCs/>
        </w:rPr>
        <w:t>Zdôvodnenie významu výskumu pre používanie energií</w:t>
      </w:r>
      <w:r w:rsidR="00FB0E8E" w:rsidRPr="00BD24EB">
        <w:rPr>
          <w:rFonts w:asciiTheme="minorHAnsi" w:hAnsiTheme="minorHAnsi" w:cs="Arial"/>
          <w:bCs/>
        </w:rPr>
        <w:t xml:space="preserve"> </w:t>
      </w:r>
      <w:r w:rsidR="00A80F5A" w:rsidRPr="00BD24EB">
        <w:rPr>
          <w:rFonts w:asciiTheme="minorHAnsi" w:hAnsiTheme="minorHAnsi" w:cs="Arial"/>
          <w:bCs/>
        </w:rPr>
        <w:t>(tí, čo sa k otázke vyjadrili)</w:t>
      </w:r>
    </w:p>
    <w:p w:rsidR="00FB0E8E" w:rsidRPr="00BD24EB" w:rsidRDefault="00FB0E8E" w:rsidP="00BD24EB">
      <w:pPr>
        <w:jc w:val="both"/>
        <w:rPr>
          <w:rFonts w:asciiTheme="minorHAnsi" w:hAnsiTheme="minorHAnsi" w:cs="Arial"/>
          <w:bCs/>
        </w:rPr>
      </w:pPr>
      <w:r w:rsidRPr="00BD24EB">
        <w:rPr>
          <w:rFonts w:asciiTheme="minorHAnsi" w:hAnsiTheme="minorHAnsi" w:cs="Arial"/>
          <w:bCs/>
          <w:u w:val="single"/>
        </w:rPr>
        <w:lastRenderedPageBreak/>
        <w:t>Zhrnutie:</w:t>
      </w:r>
      <w:r w:rsidRPr="00BD24EB">
        <w:rPr>
          <w:rFonts w:asciiTheme="minorHAnsi" w:hAnsiTheme="minorHAnsi" w:cs="Arial"/>
          <w:bCs/>
        </w:rPr>
        <w:t xml:space="preserve"> </w:t>
      </w:r>
      <w:r w:rsidR="006270A4" w:rsidRPr="00BD24EB">
        <w:rPr>
          <w:rFonts w:asciiTheme="minorHAnsi" w:hAnsiTheme="minorHAnsi" w:cs="Arial"/>
          <w:bCs/>
        </w:rPr>
        <w:t>Viac ako 1/3 respondentov sa k otázke buď nevyjadrila alebo napísala „neviem“. Ostatní r</w:t>
      </w:r>
      <w:r w:rsidR="00A80F5A" w:rsidRPr="00BD24EB">
        <w:rPr>
          <w:rFonts w:asciiTheme="minorHAnsi" w:hAnsiTheme="minorHAnsi" w:cs="Arial"/>
          <w:bCs/>
        </w:rPr>
        <w:t xml:space="preserve">espondenti uvádzali väčšinou viacero odpovedí. Pri vyhodnocovaní bolo potrebné </w:t>
      </w:r>
      <w:r w:rsidR="006270A4" w:rsidRPr="00BD24EB">
        <w:rPr>
          <w:rFonts w:asciiTheme="minorHAnsi" w:hAnsiTheme="minorHAnsi" w:cs="Arial"/>
          <w:bCs/>
        </w:rPr>
        <w:t>odpovede kategorizovať</w:t>
      </w:r>
      <w:r w:rsidR="00A80F5A" w:rsidRPr="00BD24EB">
        <w:rPr>
          <w:rFonts w:asciiTheme="minorHAnsi" w:hAnsiTheme="minorHAnsi" w:cs="Arial"/>
          <w:bCs/>
        </w:rPr>
        <w:t>.</w:t>
      </w:r>
    </w:p>
    <w:p w:rsidR="00A80F5A" w:rsidRPr="00BD24EB" w:rsidRDefault="007E1068" w:rsidP="00BD24EB">
      <w:pPr>
        <w:jc w:val="both"/>
        <w:rPr>
          <w:rFonts w:asciiTheme="minorHAnsi" w:hAnsiTheme="minorHAnsi" w:cs="Arial"/>
          <w:bCs/>
        </w:rPr>
      </w:pPr>
      <w:r w:rsidRPr="00BD24EB">
        <w:rPr>
          <w:rFonts w:asciiTheme="minorHAnsi" w:hAnsiTheme="minorHAnsi" w:cs="Arial"/>
          <w:bCs/>
        </w:rPr>
        <w:t>33% žiakov, ktorí sa k otázke vyjadrili</w:t>
      </w:r>
      <w:r w:rsidR="00ED54C7" w:rsidRPr="00BD24EB">
        <w:rPr>
          <w:rFonts w:asciiTheme="minorHAnsi" w:hAnsiTheme="minorHAnsi" w:cs="Arial"/>
          <w:bCs/>
        </w:rPr>
        <w:t>,</w:t>
      </w:r>
      <w:r w:rsidRPr="00BD24EB">
        <w:rPr>
          <w:rFonts w:asciiTheme="minorHAnsi" w:hAnsiTheme="minorHAnsi" w:cs="Arial"/>
          <w:bCs/>
        </w:rPr>
        <w:t xml:space="preserve"> uviedlo ako významnú oblasť výskumu hľadanie a využívanie zdrojov energie. O niečo menej respondentov (31%) uviedlo ako významnú oblasť výskumu hľadanie šetrnejšieho a</w:t>
      </w:r>
      <w:r w:rsidR="00842461" w:rsidRPr="00BD24EB">
        <w:rPr>
          <w:rFonts w:asciiTheme="minorHAnsi" w:hAnsiTheme="minorHAnsi" w:cs="Arial"/>
          <w:bCs/>
        </w:rPr>
        <w:t> </w:t>
      </w:r>
      <w:r w:rsidRPr="00BD24EB">
        <w:rPr>
          <w:rFonts w:asciiTheme="minorHAnsi" w:hAnsiTheme="minorHAnsi" w:cs="Arial"/>
          <w:bCs/>
        </w:rPr>
        <w:t>ekologickejšieho</w:t>
      </w:r>
      <w:r w:rsidR="00842461" w:rsidRPr="00BD24EB">
        <w:rPr>
          <w:rFonts w:asciiTheme="minorHAnsi" w:hAnsiTheme="minorHAnsi" w:cs="Arial"/>
          <w:bCs/>
        </w:rPr>
        <w:t xml:space="preserve"> spôsobu</w:t>
      </w:r>
      <w:r w:rsidRPr="00BD24EB">
        <w:rPr>
          <w:rFonts w:asciiTheme="minorHAnsi" w:hAnsiTheme="minorHAnsi" w:cs="Arial"/>
          <w:bCs/>
        </w:rPr>
        <w:t xml:space="preserve"> využívania energie. </w:t>
      </w:r>
    </w:p>
    <w:p w:rsidR="00627A73" w:rsidRPr="00BD24EB" w:rsidRDefault="00627A73" w:rsidP="00BD24EB">
      <w:pPr>
        <w:jc w:val="both"/>
        <w:rPr>
          <w:rFonts w:asciiTheme="minorHAnsi" w:hAnsiTheme="minorHAnsi" w:cs="Arial"/>
          <w:bCs/>
        </w:rPr>
      </w:pPr>
    </w:p>
    <w:p w:rsidR="009378E3" w:rsidRPr="00BD24EB" w:rsidRDefault="006116CB" w:rsidP="00BD24EB">
      <w:pPr>
        <w:jc w:val="both"/>
        <w:rPr>
          <w:rFonts w:asciiTheme="minorHAnsi" w:hAnsiTheme="minorHAnsi" w:cs="Arial"/>
          <w:bCs/>
        </w:rPr>
      </w:pPr>
      <w:r w:rsidRPr="00BD24EB">
        <w:rPr>
          <w:rFonts w:asciiTheme="minorHAnsi" w:hAnsiTheme="minorHAnsi" w:cs="Arial"/>
          <w:bCs/>
          <w:u w:val="single"/>
        </w:rPr>
        <w:t>Otázka 3:</w:t>
      </w:r>
      <w:r w:rsidRPr="00BD24EB">
        <w:rPr>
          <w:rFonts w:asciiTheme="minorHAnsi" w:hAnsiTheme="minorHAnsi" w:cs="Arial"/>
          <w:bCs/>
        </w:rPr>
        <w:t xml:space="preserve"> </w:t>
      </w:r>
      <w:r w:rsidR="00D53683" w:rsidRPr="00BD24EB">
        <w:rPr>
          <w:rFonts w:asciiTheme="minorHAnsi" w:hAnsiTheme="minorHAnsi" w:cs="Arial"/>
          <w:bCs/>
        </w:rPr>
        <w:t>Cestou k vyriešeniu energetických problémov je v prvom rade hľadanie nových ložísk. Zdôvodni.</w:t>
      </w:r>
    </w:p>
    <w:p w:rsidR="006116CB" w:rsidRPr="00BD24EB" w:rsidRDefault="0014326A" w:rsidP="00BD24EB">
      <w:pPr>
        <w:jc w:val="both"/>
        <w:rPr>
          <w:rFonts w:asciiTheme="minorHAnsi" w:hAnsiTheme="minorHAnsi" w:cs="Arial"/>
          <w:bCs/>
        </w:rPr>
      </w:pPr>
      <w:r w:rsidRPr="00BD24EB">
        <w:rPr>
          <w:rFonts w:asciiTheme="minorHAnsi" w:hAnsiTheme="minorHAnsi" w:cs="Arial"/>
          <w:bCs/>
        </w:rPr>
        <w:t>Žiacke odpovede sú zhrnuté v tab. 3.</w:t>
      </w:r>
    </w:p>
    <w:p w:rsidR="0014326A" w:rsidRPr="00BD24EB" w:rsidRDefault="0014326A" w:rsidP="00BD24EB">
      <w:pPr>
        <w:jc w:val="both"/>
        <w:rPr>
          <w:rFonts w:asciiTheme="minorHAnsi" w:hAnsiTheme="minorHAnsi" w:cs="Arial"/>
          <w:bCs/>
        </w:rPr>
      </w:pPr>
    </w:p>
    <w:p w:rsidR="006116CB" w:rsidRPr="00BD24EB" w:rsidRDefault="006116CB" w:rsidP="00BD24EB">
      <w:pPr>
        <w:jc w:val="center"/>
        <w:rPr>
          <w:rFonts w:asciiTheme="minorHAnsi" w:hAnsiTheme="minorHAnsi" w:cs="Arial"/>
          <w:bCs/>
        </w:rPr>
      </w:pPr>
      <w:r w:rsidRPr="00BD24EB">
        <w:rPr>
          <w:rFonts w:asciiTheme="minorHAnsi" w:hAnsiTheme="minorHAnsi" w:cs="Arial"/>
          <w:bCs/>
        </w:rPr>
        <w:t>Tab. 3: Žiacke odpovede k otázke č. 3</w:t>
      </w:r>
      <w:r w:rsidR="00322810" w:rsidRPr="00BD24EB">
        <w:rPr>
          <w:rFonts w:asciiTheme="minorHAnsi" w:hAnsiTheme="minorHAnsi" w:cs="Arial"/>
          <w:bCs/>
        </w:rPr>
        <w:t>, N=150</w:t>
      </w:r>
    </w:p>
    <w:tbl>
      <w:tblPr>
        <w:tblW w:w="4814" w:type="dxa"/>
        <w:jc w:val="center"/>
        <w:tblCellMar>
          <w:left w:w="70" w:type="dxa"/>
          <w:right w:w="70" w:type="dxa"/>
        </w:tblCellMar>
        <w:tblLook w:val="0000"/>
      </w:tblPr>
      <w:tblGrid>
        <w:gridCol w:w="1173"/>
        <w:gridCol w:w="960"/>
        <w:gridCol w:w="1027"/>
        <w:gridCol w:w="960"/>
        <w:gridCol w:w="983"/>
      </w:tblGrid>
      <w:tr w:rsidR="006116CB" w:rsidRPr="00BD24EB" w:rsidTr="00E664FC">
        <w:trPr>
          <w:trHeight w:val="255"/>
          <w:jc w:val="center"/>
        </w:trPr>
        <w:tc>
          <w:tcPr>
            <w:tcW w:w="960" w:type="dxa"/>
            <w:tcBorders>
              <w:top w:val="single" w:sz="8" w:space="0" w:color="auto"/>
              <w:left w:val="single" w:sz="8" w:space="0" w:color="auto"/>
              <w:bottom w:val="single" w:sz="4" w:space="0" w:color="auto"/>
              <w:right w:val="single" w:sz="4" w:space="0" w:color="auto"/>
            </w:tcBorders>
            <w:shd w:val="pct10" w:color="auto" w:fill="auto"/>
            <w:noWrap/>
          </w:tcPr>
          <w:p w:rsidR="006116CB" w:rsidRPr="00BD24EB" w:rsidRDefault="00E664FC" w:rsidP="00BD24EB">
            <w:pPr>
              <w:rPr>
                <w:rFonts w:asciiTheme="minorHAnsi" w:hAnsiTheme="minorHAnsi" w:cs="Arial"/>
                <w:b/>
                <w:bCs/>
              </w:rPr>
            </w:pPr>
            <w:r w:rsidRPr="00BD24EB">
              <w:rPr>
                <w:rFonts w:asciiTheme="minorHAnsi" w:hAnsiTheme="minorHAnsi" w:cs="Arial"/>
                <w:b/>
                <w:bCs/>
              </w:rPr>
              <w:t>Odpovede</w:t>
            </w:r>
          </w:p>
        </w:tc>
        <w:tc>
          <w:tcPr>
            <w:tcW w:w="960" w:type="dxa"/>
            <w:tcBorders>
              <w:top w:val="single" w:sz="8" w:space="0" w:color="auto"/>
              <w:left w:val="nil"/>
              <w:bottom w:val="single" w:sz="4" w:space="0" w:color="auto"/>
              <w:right w:val="single" w:sz="4" w:space="0" w:color="auto"/>
            </w:tcBorders>
            <w:shd w:val="pct10" w:color="auto" w:fill="auto"/>
            <w:noWrap/>
          </w:tcPr>
          <w:p w:rsidR="006116CB" w:rsidRPr="00BD24EB" w:rsidRDefault="006116CB" w:rsidP="00BD24EB">
            <w:pPr>
              <w:jc w:val="center"/>
              <w:rPr>
                <w:rFonts w:asciiTheme="minorHAnsi" w:hAnsiTheme="minorHAnsi" w:cs="Arial"/>
                <w:b/>
                <w:bCs/>
              </w:rPr>
            </w:pPr>
            <w:r w:rsidRPr="00BD24EB">
              <w:rPr>
                <w:rFonts w:asciiTheme="minorHAnsi" w:hAnsiTheme="minorHAnsi" w:cs="Arial"/>
                <w:b/>
                <w:bCs/>
              </w:rPr>
              <w:t>spolu</w:t>
            </w:r>
          </w:p>
        </w:tc>
        <w:tc>
          <w:tcPr>
            <w:tcW w:w="974" w:type="dxa"/>
            <w:tcBorders>
              <w:top w:val="single" w:sz="4" w:space="0" w:color="auto"/>
              <w:left w:val="nil"/>
              <w:bottom w:val="single" w:sz="4" w:space="0" w:color="auto"/>
              <w:right w:val="single" w:sz="4" w:space="0" w:color="auto"/>
            </w:tcBorders>
            <w:shd w:val="pct10" w:color="auto" w:fill="auto"/>
          </w:tcPr>
          <w:p w:rsidR="006116CB" w:rsidRPr="00BD24EB" w:rsidRDefault="006116CB" w:rsidP="00BD24EB">
            <w:pPr>
              <w:jc w:val="center"/>
              <w:rPr>
                <w:rFonts w:asciiTheme="minorHAnsi" w:hAnsiTheme="minorHAnsi" w:cs="Arial"/>
                <w:b/>
                <w:bCs/>
              </w:rPr>
            </w:pPr>
            <w:r w:rsidRPr="00BD24EB">
              <w:rPr>
                <w:rFonts w:asciiTheme="minorHAnsi" w:hAnsiTheme="minorHAnsi" w:cs="Arial"/>
                <w:b/>
                <w:bCs/>
              </w:rPr>
              <w:t>percentá</w:t>
            </w:r>
          </w:p>
        </w:tc>
        <w:tc>
          <w:tcPr>
            <w:tcW w:w="960" w:type="dxa"/>
            <w:tcBorders>
              <w:top w:val="single" w:sz="8" w:space="0" w:color="auto"/>
              <w:left w:val="single" w:sz="4" w:space="0" w:color="auto"/>
              <w:bottom w:val="single" w:sz="4" w:space="0" w:color="auto"/>
              <w:right w:val="single" w:sz="4" w:space="0" w:color="auto"/>
            </w:tcBorders>
            <w:shd w:val="pct10" w:color="auto" w:fill="auto"/>
            <w:noWrap/>
          </w:tcPr>
          <w:p w:rsidR="006116CB" w:rsidRPr="00BD24EB" w:rsidRDefault="006116CB" w:rsidP="00BD24EB">
            <w:pPr>
              <w:jc w:val="center"/>
              <w:rPr>
                <w:rFonts w:asciiTheme="minorHAnsi" w:hAnsiTheme="minorHAnsi" w:cs="Arial"/>
                <w:b/>
                <w:bCs/>
              </w:rPr>
            </w:pPr>
            <w:r w:rsidRPr="00BD24EB">
              <w:rPr>
                <w:rFonts w:asciiTheme="minorHAnsi" w:hAnsiTheme="minorHAnsi" w:cs="Arial"/>
                <w:b/>
                <w:bCs/>
              </w:rPr>
              <w:t>chlapci</w:t>
            </w:r>
          </w:p>
        </w:tc>
        <w:tc>
          <w:tcPr>
            <w:tcW w:w="960" w:type="dxa"/>
            <w:tcBorders>
              <w:top w:val="single" w:sz="8" w:space="0" w:color="auto"/>
              <w:left w:val="nil"/>
              <w:bottom w:val="single" w:sz="4" w:space="0" w:color="auto"/>
              <w:right w:val="single" w:sz="8" w:space="0" w:color="auto"/>
            </w:tcBorders>
            <w:shd w:val="pct10" w:color="auto" w:fill="auto"/>
            <w:noWrap/>
          </w:tcPr>
          <w:p w:rsidR="006116CB" w:rsidRPr="00BD24EB" w:rsidRDefault="006116CB" w:rsidP="00BD24EB">
            <w:pPr>
              <w:jc w:val="center"/>
              <w:rPr>
                <w:rFonts w:asciiTheme="minorHAnsi" w:hAnsiTheme="minorHAnsi" w:cs="Arial"/>
                <w:b/>
                <w:bCs/>
              </w:rPr>
            </w:pPr>
            <w:r w:rsidRPr="00BD24EB">
              <w:rPr>
                <w:rFonts w:asciiTheme="minorHAnsi" w:hAnsiTheme="minorHAnsi" w:cs="Arial"/>
                <w:b/>
                <w:bCs/>
              </w:rPr>
              <w:t>dievčatá</w:t>
            </w:r>
          </w:p>
        </w:tc>
      </w:tr>
      <w:tr w:rsidR="006116CB" w:rsidRPr="00BD24EB" w:rsidTr="00E664FC">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tcPr>
          <w:p w:rsidR="006116CB" w:rsidRPr="00BD24EB" w:rsidRDefault="006116CB" w:rsidP="00BD24EB">
            <w:pPr>
              <w:rPr>
                <w:rFonts w:asciiTheme="minorHAnsi" w:hAnsiTheme="minorHAnsi" w:cs="Arial"/>
              </w:rPr>
            </w:pPr>
            <w:r w:rsidRPr="00BD24EB">
              <w:rPr>
                <w:rFonts w:asciiTheme="minorHAnsi" w:hAnsiTheme="minorHAnsi" w:cs="Arial"/>
              </w:rPr>
              <w:t>áno</w:t>
            </w:r>
          </w:p>
        </w:tc>
        <w:tc>
          <w:tcPr>
            <w:tcW w:w="960" w:type="dxa"/>
            <w:tcBorders>
              <w:top w:val="nil"/>
              <w:left w:val="nil"/>
              <w:bottom w:val="single" w:sz="4" w:space="0" w:color="auto"/>
              <w:right w:val="single" w:sz="4" w:space="0" w:color="auto"/>
            </w:tcBorders>
            <w:shd w:val="clear" w:color="auto" w:fill="auto"/>
            <w:noWrap/>
          </w:tcPr>
          <w:p w:rsidR="006116CB" w:rsidRPr="00BD24EB" w:rsidRDefault="006116CB" w:rsidP="00BD24EB">
            <w:pPr>
              <w:jc w:val="center"/>
              <w:rPr>
                <w:rFonts w:asciiTheme="minorHAnsi" w:hAnsiTheme="minorHAnsi" w:cs="Arial"/>
              </w:rPr>
            </w:pPr>
            <w:r w:rsidRPr="00BD24EB">
              <w:rPr>
                <w:rFonts w:asciiTheme="minorHAnsi" w:hAnsiTheme="minorHAnsi" w:cs="Arial"/>
              </w:rPr>
              <w:t>56</w:t>
            </w:r>
          </w:p>
        </w:tc>
        <w:tc>
          <w:tcPr>
            <w:tcW w:w="974" w:type="dxa"/>
            <w:tcBorders>
              <w:top w:val="single" w:sz="4" w:space="0" w:color="auto"/>
              <w:left w:val="nil"/>
              <w:bottom w:val="single" w:sz="4" w:space="0" w:color="auto"/>
              <w:right w:val="single" w:sz="4" w:space="0" w:color="auto"/>
            </w:tcBorders>
          </w:tcPr>
          <w:p w:rsidR="006116CB" w:rsidRPr="00BD24EB" w:rsidRDefault="002F4A1F" w:rsidP="00BD24EB">
            <w:pPr>
              <w:jc w:val="center"/>
              <w:rPr>
                <w:rFonts w:asciiTheme="minorHAnsi" w:hAnsiTheme="minorHAnsi" w:cs="Arial"/>
              </w:rPr>
            </w:pPr>
            <w:r w:rsidRPr="00BD24EB">
              <w:rPr>
                <w:rFonts w:asciiTheme="minorHAnsi" w:hAnsiTheme="minorHAnsi" w:cs="Arial"/>
              </w:rPr>
              <w:t>37</w:t>
            </w:r>
            <w:r w:rsidR="006116CB" w:rsidRPr="00BD24EB">
              <w:rPr>
                <w:rFonts w:asciiTheme="minorHAnsi" w:hAnsiTheme="minorHAnsi" w:cs="Arial"/>
              </w:rPr>
              <w:t>%</w:t>
            </w:r>
          </w:p>
        </w:tc>
        <w:tc>
          <w:tcPr>
            <w:tcW w:w="960" w:type="dxa"/>
            <w:tcBorders>
              <w:top w:val="nil"/>
              <w:left w:val="single" w:sz="4" w:space="0" w:color="auto"/>
              <w:bottom w:val="single" w:sz="4" w:space="0" w:color="auto"/>
              <w:right w:val="single" w:sz="4" w:space="0" w:color="auto"/>
            </w:tcBorders>
            <w:shd w:val="clear" w:color="auto" w:fill="auto"/>
            <w:noWrap/>
          </w:tcPr>
          <w:p w:rsidR="006116CB" w:rsidRPr="00BD24EB" w:rsidRDefault="006116CB" w:rsidP="00BD24EB">
            <w:pPr>
              <w:jc w:val="center"/>
              <w:rPr>
                <w:rFonts w:asciiTheme="minorHAnsi" w:hAnsiTheme="minorHAnsi" w:cs="Arial"/>
              </w:rPr>
            </w:pPr>
            <w:r w:rsidRPr="00BD24EB">
              <w:rPr>
                <w:rFonts w:asciiTheme="minorHAnsi" w:hAnsiTheme="minorHAnsi" w:cs="Arial"/>
              </w:rPr>
              <w:t>21</w:t>
            </w:r>
          </w:p>
        </w:tc>
        <w:tc>
          <w:tcPr>
            <w:tcW w:w="960" w:type="dxa"/>
            <w:tcBorders>
              <w:top w:val="nil"/>
              <w:left w:val="nil"/>
              <w:bottom w:val="single" w:sz="4" w:space="0" w:color="auto"/>
              <w:right w:val="single" w:sz="8" w:space="0" w:color="auto"/>
            </w:tcBorders>
            <w:shd w:val="clear" w:color="auto" w:fill="auto"/>
            <w:noWrap/>
          </w:tcPr>
          <w:p w:rsidR="006116CB" w:rsidRPr="00BD24EB" w:rsidRDefault="006116CB" w:rsidP="00BD24EB">
            <w:pPr>
              <w:jc w:val="center"/>
              <w:rPr>
                <w:rFonts w:asciiTheme="minorHAnsi" w:hAnsiTheme="minorHAnsi" w:cs="Arial"/>
              </w:rPr>
            </w:pPr>
            <w:r w:rsidRPr="00BD24EB">
              <w:rPr>
                <w:rFonts w:asciiTheme="minorHAnsi" w:hAnsiTheme="minorHAnsi" w:cs="Arial"/>
              </w:rPr>
              <w:t>35</w:t>
            </w:r>
          </w:p>
        </w:tc>
      </w:tr>
      <w:tr w:rsidR="006116CB" w:rsidRPr="00BD24EB" w:rsidTr="00E664FC">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tcPr>
          <w:p w:rsidR="006116CB" w:rsidRPr="00BD24EB" w:rsidRDefault="006116CB" w:rsidP="00BD24EB">
            <w:pPr>
              <w:rPr>
                <w:rFonts w:asciiTheme="minorHAnsi" w:hAnsiTheme="minorHAnsi" w:cs="Arial"/>
              </w:rPr>
            </w:pPr>
            <w:r w:rsidRPr="00BD24EB">
              <w:rPr>
                <w:rFonts w:asciiTheme="minorHAnsi" w:hAnsiTheme="minorHAnsi" w:cs="Arial"/>
              </w:rPr>
              <w:t>nie</w:t>
            </w:r>
          </w:p>
        </w:tc>
        <w:tc>
          <w:tcPr>
            <w:tcW w:w="960" w:type="dxa"/>
            <w:tcBorders>
              <w:top w:val="nil"/>
              <w:left w:val="nil"/>
              <w:bottom w:val="single" w:sz="4" w:space="0" w:color="auto"/>
              <w:right w:val="single" w:sz="4" w:space="0" w:color="auto"/>
            </w:tcBorders>
            <w:shd w:val="clear" w:color="auto" w:fill="auto"/>
            <w:noWrap/>
          </w:tcPr>
          <w:p w:rsidR="006116CB" w:rsidRPr="00BD24EB" w:rsidRDefault="006116CB" w:rsidP="00BD24EB">
            <w:pPr>
              <w:jc w:val="center"/>
              <w:rPr>
                <w:rFonts w:asciiTheme="minorHAnsi" w:hAnsiTheme="minorHAnsi" w:cs="Arial"/>
              </w:rPr>
            </w:pPr>
            <w:r w:rsidRPr="00BD24EB">
              <w:rPr>
                <w:rFonts w:asciiTheme="minorHAnsi" w:hAnsiTheme="minorHAnsi" w:cs="Arial"/>
              </w:rPr>
              <w:t>76</w:t>
            </w:r>
          </w:p>
        </w:tc>
        <w:tc>
          <w:tcPr>
            <w:tcW w:w="974" w:type="dxa"/>
            <w:tcBorders>
              <w:top w:val="single" w:sz="4" w:space="0" w:color="auto"/>
              <w:left w:val="nil"/>
              <w:bottom w:val="single" w:sz="4" w:space="0" w:color="auto"/>
              <w:right w:val="single" w:sz="4" w:space="0" w:color="auto"/>
            </w:tcBorders>
          </w:tcPr>
          <w:p w:rsidR="006116CB" w:rsidRPr="00BD24EB" w:rsidRDefault="002F4A1F" w:rsidP="00BD24EB">
            <w:pPr>
              <w:jc w:val="center"/>
              <w:rPr>
                <w:rFonts w:asciiTheme="minorHAnsi" w:hAnsiTheme="minorHAnsi" w:cs="Arial"/>
              </w:rPr>
            </w:pPr>
            <w:r w:rsidRPr="00BD24EB">
              <w:rPr>
                <w:rFonts w:asciiTheme="minorHAnsi" w:hAnsiTheme="minorHAnsi" w:cs="Arial"/>
              </w:rPr>
              <w:t>51</w:t>
            </w:r>
            <w:r w:rsidR="006116CB" w:rsidRPr="00BD24EB">
              <w:rPr>
                <w:rFonts w:asciiTheme="minorHAnsi" w:hAnsiTheme="minorHAnsi" w:cs="Arial"/>
              </w:rPr>
              <w:t>%</w:t>
            </w:r>
          </w:p>
        </w:tc>
        <w:tc>
          <w:tcPr>
            <w:tcW w:w="960" w:type="dxa"/>
            <w:tcBorders>
              <w:top w:val="nil"/>
              <w:left w:val="single" w:sz="4" w:space="0" w:color="auto"/>
              <w:bottom w:val="single" w:sz="4" w:space="0" w:color="auto"/>
              <w:right w:val="single" w:sz="4" w:space="0" w:color="auto"/>
            </w:tcBorders>
            <w:shd w:val="clear" w:color="auto" w:fill="auto"/>
            <w:noWrap/>
          </w:tcPr>
          <w:p w:rsidR="006116CB" w:rsidRPr="00BD24EB" w:rsidRDefault="006116CB" w:rsidP="00BD24EB">
            <w:pPr>
              <w:jc w:val="center"/>
              <w:rPr>
                <w:rFonts w:asciiTheme="minorHAnsi" w:hAnsiTheme="minorHAnsi" w:cs="Arial"/>
              </w:rPr>
            </w:pPr>
            <w:r w:rsidRPr="00BD24EB">
              <w:rPr>
                <w:rFonts w:asciiTheme="minorHAnsi" w:hAnsiTheme="minorHAnsi" w:cs="Arial"/>
              </w:rPr>
              <w:t>40</w:t>
            </w:r>
          </w:p>
        </w:tc>
        <w:tc>
          <w:tcPr>
            <w:tcW w:w="960" w:type="dxa"/>
            <w:tcBorders>
              <w:top w:val="nil"/>
              <w:left w:val="nil"/>
              <w:bottom w:val="single" w:sz="4" w:space="0" w:color="auto"/>
              <w:right w:val="single" w:sz="8" w:space="0" w:color="auto"/>
            </w:tcBorders>
            <w:shd w:val="clear" w:color="auto" w:fill="auto"/>
            <w:noWrap/>
          </w:tcPr>
          <w:p w:rsidR="006116CB" w:rsidRPr="00BD24EB" w:rsidRDefault="006116CB" w:rsidP="00BD24EB">
            <w:pPr>
              <w:jc w:val="center"/>
              <w:rPr>
                <w:rFonts w:asciiTheme="minorHAnsi" w:hAnsiTheme="minorHAnsi" w:cs="Arial"/>
              </w:rPr>
            </w:pPr>
            <w:r w:rsidRPr="00BD24EB">
              <w:rPr>
                <w:rFonts w:asciiTheme="minorHAnsi" w:hAnsiTheme="minorHAnsi" w:cs="Arial"/>
              </w:rPr>
              <w:t>36</w:t>
            </w:r>
          </w:p>
        </w:tc>
      </w:tr>
      <w:tr w:rsidR="006116CB" w:rsidRPr="00BD24EB" w:rsidTr="00E664FC">
        <w:trPr>
          <w:trHeight w:val="255"/>
          <w:jc w:val="center"/>
        </w:trPr>
        <w:tc>
          <w:tcPr>
            <w:tcW w:w="960" w:type="dxa"/>
            <w:tcBorders>
              <w:top w:val="nil"/>
              <w:left w:val="single" w:sz="8" w:space="0" w:color="auto"/>
              <w:bottom w:val="single" w:sz="8" w:space="0" w:color="auto"/>
              <w:right w:val="single" w:sz="4" w:space="0" w:color="auto"/>
            </w:tcBorders>
            <w:shd w:val="clear" w:color="auto" w:fill="auto"/>
            <w:noWrap/>
          </w:tcPr>
          <w:p w:rsidR="006116CB" w:rsidRPr="00BD24EB" w:rsidRDefault="006116CB" w:rsidP="00BD24EB">
            <w:pPr>
              <w:rPr>
                <w:rFonts w:asciiTheme="minorHAnsi" w:hAnsiTheme="minorHAnsi" w:cs="Arial"/>
              </w:rPr>
            </w:pPr>
            <w:r w:rsidRPr="00BD24EB">
              <w:rPr>
                <w:rFonts w:asciiTheme="minorHAnsi" w:hAnsiTheme="minorHAnsi" w:cs="Arial"/>
              </w:rPr>
              <w:t>neviem</w:t>
            </w:r>
          </w:p>
        </w:tc>
        <w:tc>
          <w:tcPr>
            <w:tcW w:w="960" w:type="dxa"/>
            <w:tcBorders>
              <w:top w:val="nil"/>
              <w:left w:val="nil"/>
              <w:bottom w:val="single" w:sz="8" w:space="0" w:color="auto"/>
              <w:right w:val="single" w:sz="4" w:space="0" w:color="auto"/>
            </w:tcBorders>
            <w:shd w:val="clear" w:color="auto" w:fill="auto"/>
            <w:noWrap/>
          </w:tcPr>
          <w:p w:rsidR="006116CB" w:rsidRPr="00BD24EB" w:rsidRDefault="006116CB" w:rsidP="00BD24EB">
            <w:pPr>
              <w:jc w:val="center"/>
              <w:rPr>
                <w:rFonts w:asciiTheme="minorHAnsi" w:hAnsiTheme="minorHAnsi" w:cs="Arial"/>
              </w:rPr>
            </w:pPr>
            <w:r w:rsidRPr="00BD24EB">
              <w:rPr>
                <w:rFonts w:asciiTheme="minorHAnsi" w:hAnsiTheme="minorHAnsi" w:cs="Arial"/>
              </w:rPr>
              <w:t>18</w:t>
            </w:r>
          </w:p>
        </w:tc>
        <w:tc>
          <w:tcPr>
            <w:tcW w:w="974" w:type="dxa"/>
            <w:tcBorders>
              <w:top w:val="single" w:sz="4" w:space="0" w:color="auto"/>
              <w:left w:val="nil"/>
              <w:bottom w:val="single" w:sz="4" w:space="0" w:color="auto"/>
              <w:right w:val="single" w:sz="4" w:space="0" w:color="auto"/>
            </w:tcBorders>
          </w:tcPr>
          <w:p w:rsidR="006116CB" w:rsidRPr="00BD24EB" w:rsidRDefault="006116CB" w:rsidP="00BD24EB">
            <w:pPr>
              <w:jc w:val="center"/>
              <w:rPr>
                <w:rFonts w:asciiTheme="minorHAnsi" w:hAnsiTheme="minorHAnsi" w:cs="Arial"/>
              </w:rPr>
            </w:pPr>
            <w:r w:rsidRPr="00BD24EB">
              <w:rPr>
                <w:rFonts w:asciiTheme="minorHAnsi" w:hAnsiTheme="minorHAnsi" w:cs="Arial"/>
              </w:rPr>
              <w:t>12%</w:t>
            </w:r>
          </w:p>
        </w:tc>
        <w:tc>
          <w:tcPr>
            <w:tcW w:w="960" w:type="dxa"/>
            <w:tcBorders>
              <w:top w:val="nil"/>
              <w:left w:val="single" w:sz="4" w:space="0" w:color="auto"/>
              <w:bottom w:val="single" w:sz="8" w:space="0" w:color="auto"/>
              <w:right w:val="single" w:sz="4" w:space="0" w:color="auto"/>
            </w:tcBorders>
            <w:shd w:val="clear" w:color="auto" w:fill="auto"/>
            <w:noWrap/>
          </w:tcPr>
          <w:p w:rsidR="006116CB" w:rsidRPr="00BD24EB" w:rsidRDefault="006116CB" w:rsidP="00BD24EB">
            <w:pPr>
              <w:jc w:val="center"/>
              <w:rPr>
                <w:rFonts w:asciiTheme="minorHAnsi" w:hAnsiTheme="minorHAnsi" w:cs="Arial"/>
              </w:rPr>
            </w:pPr>
            <w:r w:rsidRPr="00BD24EB">
              <w:rPr>
                <w:rFonts w:asciiTheme="minorHAnsi" w:hAnsiTheme="minorHAnsi" w:cs="Arial"/>
              </w:rPr>
              <w:t>5</w:t>
            </w:r>
          </w:p>
        </w:tc>
        <w:tc>
          <w:tcPr>
            <w:tcW w:w="960" w:type="dxa"/>
            <w:tcBorders>
              <w:top w:val="nil"/>
              <w:left w:val="nil"/>
              <w:bottom w:val="single" w:sz="8" w:space="0" w:color="auto"/>
              <w:right w:val="single" w:sz="8" w:space="0" w:color="auto"/>
            </w:tcBorders>
            <w:shd w:val="clear" w:color="auto" w:fill="auto"/>
            <w:noWrap/>
          </w:tcPr>
          <w:p w:rsidR="006116CB" w:rsidRPr="00BD24EB" w:rsidRDefault="006116CB" w:rsidP="00BD24EB">
            <w:pPr>
              <w:jc w:val="center"/>
              <w:rPr>
                <w:rFonts w:asciiTheme="minorHAnsi" w:hAnsiTheme="minorHAnsi" w:cs="Arial"/>
              </w:rPr>
            </w:pPr>
            <w:r w:rsidRPr="00BD24EB">
              <w:rPr>
                <w:rFonts w:asciiTheme="minorHAnsi" w:hAnsiTheme="minorHAnsi" w:cs="Arial"/>
              </w:rPr>
              <w:t>13</w:t>
            </w:r>
          </w:p>
        </w:tc>
      </w:tr>
    </w:tbl>
    <w:p w:rsidR="006116CB" w:rsidRPr="00BD24EB" w:rsidRDefault="006116CB" w:rsidP="00BD24EB">
      <w:pPr>
        <w:jc w:val="both"/>
        <w:rPr>
          <w:rFonts w:asciiTheme="minorHAnsi" w:hAnsiTheme="minorHAnsi" w:cs="Arial"/>
          <w:bCs/>
        </w:rPr>
      </w:pPr>
    </w:p>
    <w:p w:rsidR="0014326A" w:rsidRPr="00BD24EB" w:rsidRDefault="0014326A" w:rsidP="00BD24EB">
      <w:pPr>
        <w:jc w:val="both"/>
        <w:rPr>
          <w:rFonts w:asciiTheme="minorHAnsi" w:hAnsiTheme="minorHAnsi" w:cs="Arial"/>
          <w:bCs/>
        </w:rPr>
      </w:pPr>
      <w:r w:rsidRPr="00BD24EB">
        <w:rPr>
          <w:rFonts w:asciiTheme="minorHAnsi" w:hAnsiTheme="minorHAnsi" w:cs="Arial"/>
          <w:bCs/>
        </w:rPr>
        <w:t>Žiacke odpovede sú zhrnuté v tab. 4 a znázornené v grafe 3:</w:t>
      </w:r>
    </w:p>
    <w:p w:rsidR="001B6098" w:rsidRPr="00BD24EB" w:rsidRDefault="001B6098" w:rsidP="00BD24EB">
      <w:pPr>
        <w:jc w:val="both"/>
        <w:rPr>
          <w:rFonts w:asciiTheme="minorHAnsi" w:hAnsiTheme="minorHAnsi" w:cs="Arial"/>
          <w:bCs/>
        </w:rPr>
      </w:pPr>
    </w:p>
    <w:p w:rsidR="001B6098" w:rsidRPr="00BD24EB" w:rsidRDefault="001B6098" w:rsidP="00BD24EB">
      <w:pPr>
        <w:jc w:val="center"/>
        <w:rPr>
          <w:rFonts w:asciiTheme="minorHAnsi" w:hAnsiTheme="minorHAnsi" w:cs="Arial"/>
          <w:bCs/>
        </w:rPr>
      </w:pPr>
      <w:r w:rsidRPr="00BD24EB">
        <w:rPr>
          <w:rFonts w:asciiTheme="minorHAnsi" w:hAnsiTheme="minorHAnsi" w:cs="Arial"/>
          <w:bCs/>
        </w:rPr>
        <w:t>Tab. 4: Žiacke zdôvodnenia k odpovediam týkajúcich sa otázky 3</w:t>
      </w:r>
      <w:r w:rsidR="00322810" w:rsidRPr="00BD24EB">
        <w:rPr>
          <w:rFonts w:asciiTheme="minorHAnsi" w:hAnsiTheme="minorHAnsi" w:cs="Arial"/>
          <w:bCs/>
        </w:rPr>
        <w:t>, N=87</w:t>
      </w:r>
    </w:p>
    <w:tbl>
      <w:tblPr>
        <w:tblW w:w="0" w:type="auto"/>
        <w:jc w:val="center"/>
        <w:tblCellMar>
          <w:left w:w="70" w:type="dxa"/>
          <w:right w:w="70" w:type="dxa"/>
        </w:tblCellMar>
        <w:tblLook w:val="0000"/>
      </w:tblPr>
      <w:tblGrid>
        <w:gridCol w:w="3238"/>
        <w:gridCol w:w="699"/>
        <w:gridCol w:w="835"/>
        <w:gridCol w:w="983"/>
      </w:tblGrid>
      <w:tr w:rsidR="00296E06" w:rsidRPr="00BD24EB" w:rsidTr="00E664FC">
        <w:trPr>
          <w:trHeight w:val="255"/>
          <w:jc w:val="center"/>
        </w:trPr>
        <w:tc>
          <w:tcPr>
            <w:tcW w:w="0" w:type="auto"/>
            <w:tcBorders>
              <w:top w:val="single" w:sz="8" w:space="0" w:color="auto"/>
              <w:left w:val="single" w:sz="8" w:space="0" w:color="auto"/>
              <w:bottom w:val="single" w:sz="4" w:space="0" w:color="auto"/>
              <w:right w:val="single" w:sz="4" w:space="0" w:color="auto"/>
            </w:tcBorders>
            <w:shd w:val="pct10" w:color="auto" w:fill="auto"/>
            <w:noWrap/>
            <w:vAlign w:val="bottom"/>
          </w:tcPr>
          <w:p w:rsidR="00296E06" w:rsidRPr="00BD24EB" w:rsidRDefault="00296E06" w:rsidP="00BD24EB">
            <w:pPr>
              <w:rPr>
                <w:rFonts w:asciiTheme="minorHAnsi" w:hAnsiTheme="minorHAnsi" w:cs="Arial"/>
                <w:b/>
                <w:bCs/>
              </w:rPr>
            </w:pPr>
            <w:r w:rsidRPr="00BD24EB">
              <w:rPr>
                <w:rFonts w:asciiTheme="minorHAnsi" w:hAnsiTheme="minorHAnsi" w:cs="Arial"/>
                <w:b/>
                <w:bCs/>
              </w:rPr>
              <w:t> </w:t>
            </w:r>
          </w:p>
        </w:tc>
        <w:tc>
          <w:tcPr>
            <w:tcW w:w="0" w:type="auto"/>
            <w:tcBorders>
              <w:top w:val="single" w:sz="8" w:space="0" w:color="auto"/>
              <w:left w:val="nil"/>
              <w:bottom w:val="single" w:sz="4" w:space="0" w:color="auto"/>
              <w:right w:val="single" w:sz="4" w:space="0" w:color="auto"/>
            </w:tcBorders>
            <w:shd w:val="pct10" w:color="auto" w:fill="auto"/>
            <w:noWrap/>
            <w:vAlign w:val="bottom"/>
          </w:tcPr>
          <w:p w:rsidR="00296E06" w:rsidRPr="00BD24EB" w:rsidRDefault="00296E06" w:rsidP="00BD24EB">
            <w:pPr>
              <w:rPr>
                <w:rFonts w:asciiTheme="minorHAnsi" w:hAnsiTheme="minorHAnsi" w:cs="Arial"/>
                <w:b/>
                <w:bCs/>
              </w:rPr>
            </w:pPr>
            <w:r w:rsidRPr="00BD24EB">
              <w:rPr>
                <w:rFonts w:asciiTheme="minorHAnsi" w:hAnsiTheme="minorHAnsi" w:cs="Arial"/>
                <w:b/>
                <w:bCs/>
              </w:rPr>
              <w:t>Spolu</w:t>
            </w:r>
          </w:p>
        </w:tc>
        <w:tc>
          <w:tcPr>
            <w:tcW w:w="0" w:type="auto"/>
            <w:tcBorders>
              <w:top w:val="single" w:sz="8" w:space="0" w:color="auto"/>
              <w:left w:val="nil"/>
              <w:bottom w:val="single" w:sz="4" w:space="0" w:color="auto"/>
              <w:right w:val="single" w:sz="4" w:space="0" w:color="auto"/>
            </w:tcBorders>
            <w:shd w:val="pct10" w:color="auto" w:fill="auto"/>
            <w:noWrap/>
            <w:vAlign w:val="bottom"/>
          </w:tcPr>
          <w:p w:rsidR="00296E06" w:rsidRPr="00BD24EB" w:rsidRDefault="001B6098" w:rsidP="00BD24EB">
            <w:pPr>
              <w:rPr>
                <w:rFonts w:asciiTheme="minorHAnsi" w:hAnsiTheme="minorHAnsi" w:cs="Arial"/>
                <w:b/>
                <w:bCs/>
              </w:rPr>
            </w:pPr>
            <w:r w:rsidRPr="00BD24EB">
              <w:rPr>
                <w:rFonts w:asciiTheme="minorHAnsi" w:hAnsiTheme="minorHAnsi" w:cs="Arial"/>
                <w:b/>
                <w:bCs/>
              </w:rPr>
              <w:t>chlapci</w:t>
            </w:r>
          </w:p>
        </w:tc>
        <w:tc>
          <w:tcPr>
            <w:tcW w:w="0" w:type="auto"/>
            <w:tcBorders>
              <w:top w:val="single" w:sz="8" w:space="0" w:color="auto"/>
              <w:left w:val="nil"/>
              <w:bottom w:val="single" w:sz="4" w:space="0" w:color="auto"/>
              <w:right w:val="single" w:sz="8" w:space="0" w:color="auto"/>
            </w:tcBorders>
            <w:shd w:val="pct10" w:color="auto" w:fill="auto"/>
            <w:noWrap/>
            <w:vAlign w:val="bottom"/>
          </w:tcPr>
          <w:p w:rsidR="00296E06" w:rsidRPr="00BD24EB" w:rsidRDefault="001B6098" w:rsidP="00BD24EB">
            <w:pPr>
              <w:rPr>
                <w:rFonts w:asciiTheme="minorHAnsi" w:hAnsiTheme="minorHAnsi" w:cs="Arial"/>
                <w:b/>
                <w:bCs/>
              </w:rPr>
            </w:pPr>
            <w:r w:rsidRPr="00BD24EB">
              <w:rPr>
                <w:rFonts w:asciiTheme="minorHAnsi" w:hAnsiTheme="minorHAnsi" w:cs="Arial"/>
                <w:b/>
                <w:bCs/>
              </w:rPr>
              <w:t>dievčatá</w:t>
            </w:r>
          </w:p>
        </w:tc>
      </w:tr>
      <w:tr w:rsidR="001B6098" w:rsidRPr="00BD24EB" w:rsidTr="00E664FC">
        <w:trPr>
          <w:trHeight w:val="255"/>
          <w:jc w:val="center"/>
        </w:trPr>
        <w:tc>
          <w:tcPr>
            <w:tcW w:w="0" w:type="auto"/>
            <w:gridSpan w:val="4"/>
            <w:tcBorders>
              <w:top w:val="nil"/>
              <w:left w:val="single" w:sz="8" w:space="0" w:color="auto"/>
              <w:bottom w:val="single" w:sz="4" w:space="0" w:color="auto"/>
              <w:right w:val="single" w:sz="8" w:space="0" w:color="auto"/>
            </w:tcBorders>
            <w:shd w:val="clear" w:color="auto" w:fill="auto"/>
            <w:noWrap/>
            <w:vAlign w:val="bottom"/>
          </w:tcPr>
          <w:p w:rsidR="001B6098" w:rsidRPr="00BD24EB" w:rsidRDefault="00726B6C" w:rsidP="00BD24EB">
            <w:pPr>
              <w:rPr>
                <w:rFonts w:asciiTheme="minorHAnsi" w:hAnsiTheme="minorHAnsi" w:cs="Arial"/>
                <w:i/>
                <w:iCs/>
              </w:rPr>
            </w:pPr>
            <w:r w:rsidRPr="00BD24EB">
              <w:rPr>
                <w:rFonts w:asciiTheme="minorHAnsi" w:hAnsiTheme="minorHAnsi" w:cs="Arial"/>
                <w:i/>
                <w:iCs/>
              </w:rPr>
              <w:t xml:space="preserve">zdôvodnenie </w:t>
            </w:r>
            <w:r w:rsidR="001B6098" w:rsidRPr="00BD24EB">
              <w:rPr>
                <w:rFonts w:asciiTheme="minorHAnsi" w:hAnsiTheme="minorHAnsi" w:cs="Arial"/>
                <w:i/>
                <w:iCs/>
              </w:rPr>
              <w:t>odpove</w:t>
            </w:r>
            <w:r w:rsidRPr="00BD24EB">
              <w:rPr>
                <w:rFonts w:asciiTheme="minorHAnsi" w:hAnsiTheme="minorHAnsi" w:cs="Arial"/>
                <w:i/>
                <w:iCs/>
              </w:rPr>
              <w:t>de</w:t>
            </w:r>
            <w:r w:rsidR="001B6098" w:rsidRPr="00BD24EB">
              <w:rPr>
                <w:rFonts w:asciiTheme="minorHAnsi" w:hAnsiTheme="minorHAnsi" w:cs="Arial"/>
                <w:i/>
                <w:iCs/>
              </w:rPr>
              <w:t xml:space="preserve"> </w:t>
            </w:r>
            <w:r w:rsidRPr="00BD24EB">
              <w:rPr>
                <w:rFonts w:asciiTheme="minorHAnsi" w:hAnsiTheme="minorHAnsi" w:cs="Arial"/>
                <w:i/>
                <w:iCs/>
              </w:rPr>
              <w:t>„</w:t>
            </w:r>
            <w:r w:rsidR="001B6098" w:rsidRPr="00BD24EB">
              <w:rPr>
                <w:rFonts w:asciiTheme="minorHAnsi" w:hAnsiTheme="minorHAnsi" w:cs="Arial"/>
                <w:i/>
                <w:iCs/>
              </w:rPr>
              <w:t>áno</w:t>
            </w:r>
            <w:r w:rsidRPr="00BD24EB">
              <w:rPr>
                <w:rFonts w:asciiTheme="minorHAnsi" w:hAnsiTheme="minorHAnsi" w:cs="Arial"/>
                <w:i/>
                <w:iCs/>
              </w:rPr>
              <w:t>“</w:t>
            </w:r>
          </w:p>
        </w:tc>
      </w:tr>
      <w:tr w:rsidR="001B6098" w:rsidRPr="00BD24EB" w:rsidTr="00E664FC">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tcPr>
          <w:p w:rsidR="001B6098" w:rsidRPr="00BD24EB" w:rsidRDefault="008F4EFB" w:rsidP="00BD24EB">
            <w:pPr>
              <w:rPr>
                <w:rFonts w:asciiTheme="minorHAnsi" w:hAnsiTheme="minorHAnsi" w:cs="Arial"/>
              </w:rPr>
            </w:pPr>
            <w:r w:rsidRPr="00BD24EB">
              <w:rPr>
                <w:rFonts w:asciiTheme="minorHAnsi" w:hAnsiTheme="minorHAnsi" w:cs="Arial"/>
              </w:rPr>
              <w:t>potreba – osobná a ľudská</w:t>
            </w:r>
          </w:p>
        </w:tc>
        <w:tc>
          <w:tcPr>
            <w:tcW w:w="0" w:type="auto"/>
            <w:tcBorders>
              <w:top w:val="nil"/>
              <w:left w:val="nil"/>
              <w:bottom w:val="single" w:sz="4" w:space="0" w:color="auto"/>
              <w:right w:val="single" w:sz="4" w:space="0" w:color="auto"/>
            </w:tcBorders>
            <w:shd w:val="clear" w:color="auto" w:fill="auto"/>
            <w:noWrap/>
            <w:vAlign w:val="bottom"/>
          </w:tcPr>
          <w:p w:rsidR="001B6098" w:rsidRPr="00BD24EB" w:rsidRDefault="001B6098" w:rsidP="00BD24EB">
            <w:pPr>
              <w:jc w:val="right"/>
              <w:rPr>
                <w:rFonts w:asciiTheme="minorHAnsi" w:hAnsiTheme="minorHAnsi" w:cs="Arial"/>
              </w:rPr>
            </w:pPr>
            <w:r w:rsidRPr="00BD24EB">
              <w:rPr>
                <w:rFonts w:asciiTheme="minorHAnsi" w:hAnsiTheme="minorHAnsi" w:cs="Arial"/>
              </w:rPr>
              <w:t>23</w:t>
            </w:r>
          </w:p>
        </w:tc>
        <w:tc>
          <w:tcPr>
            <w:tcW w:w="0" w:type="auto"/>
            <w:tcBorders>
              <w:top w:val="nil"/>
              <w:left w:val="nil"/>
              <w:bottom w:val="single" w:sz="4" w:space="0" w:color="auto"/>
              <w:right w:val="single" w:sz="4" w:space="0" w:color="auto"/>
            </w:tcBorders>
            <w:shd w:val="clear" w:color="auto" w:fill="auto"/>
            <w:noWrap/>
            <w:vAlign w:val="bottom"/>
          </w:tcPr>
          <w:p w:rsidR="001B6098" w:rsidRPr="00BD24EB" w:rsidRDefault="001B6098" w:rsidP="00BD24EB">
            <w:pPr>
              <w:jc w:val="right"/>
              <w:rPr>
                <w:rFonts w:asciiTheme="minorHAnsi" w:hAnsiTheme="minorHAnsi" w:cs="Arial"/>
              </w:rPr>
            </w:pPr>
            <w:r w:rsidRPr="00BD24EB">
              <w:rPr>
                <w:rFonts w:asciiTheme="minorHAnsi" w:hAnsiTheme="minorHAnsi" w:cs="Arial"/>
              </w:rPr>
              <w:t>9</w:t>
            </w:r>
          </w:p>
        </w:tc>
        <w:tc>
          <w:tcPr>
            <w:tcW w:w="0" w:type="auto"/>
            <w:tcBorders>
              <w:top w:val="nil"/>
              <w:left w:val="nil"/>
              <w:bottom w:val="single" w:sz="4" w:space="0" w:color="auto"/>
              <w:right w:val="single" w:sz="8" w:space="0" w:color="auto"/>
            </w:tcBorders>
            <w:shd w:val="clear" w:color="auto" w:fill="auto"/>
            <w:noWrap/>
            <w:vAlign w:val="bottom"/>
          </w:tcPr>
          <w:p w:rsidR="001B6098" w:rsidRPr="00BD24EB" w:rsidRDefault="001B6098" w:rsidP="00BD24EB">
            <w:pPr>
              <w:jc w:val="right"/>
              <w:rPr>
                <w:rFonts w:asciiTheme="minorHAnsi" w:hAnsiTheme="minorHAnsi" w:cs="Arial"/>
              </w:rPr>
            </w:pPr>
            <w:r w:rsidRPr="00BD24EB">
              <w:rPr>
                <w:rFonts w:asciiTheme="minorHAnsi" w:hAnsiTheme="minorHAnsi" w:cs="Arial"/>
              </w:rPr>
              <w:t>14</w:t>
            </w:r>
          </w:p>
        </w:tc>
      </w:tr>
      <w:tr w:rsidR="001B6098" w:rsidRPr="00BD24EB" w:rsidTr="00E664FC">
        <w:trPr>
          <w:trHeight w:val="255"/>
          <w:jc w:val="center"/>
        </w:trPr>
        <w:tc>
          <w:tcPr>
            <w:tcW w:w="0" w:type="auto"/>
            <w:gridSpan w:val="4"/>
            <w:tcBorders>
              <w:top w:val="nil"/>
              <w:left w:val="single" w:sz="8" w:space="0" w:color="auto"/>
              <w:bottom w:val="single" w:sz="4" w:space="0" w:color="auto"/>
              <w:right w:val="single" w:sz="8" w:space="0" w:color="auto"/>
            </w:tcBorders>
            <w:shd w:val="clear" w:color="auto" w:fill="auto"/>
            <w:noWrap/>
            <w:vAlign w:val="bottom"/>
          </w:tcPr>
          <w:p w:rsidR="001B6098" w:rsidRPr="00BD24EB" w:rsidRDefault="00726B6C" w:rsidP="00BD24EB">
            <w:pPr>
              <w:rPr>
                <w:rFonts w:asciiTheme="minorHAnsi" w:hAnsiTheme="minorHAnsi" w:cs="Arial"/>
              </w:rPr>
            </w:pPr>
            <w:r w:rsidRPr="00BD24EB">
              <w:rPr>
                <w:rFonts w:asciiTheme="minorHAnsi" w:hAnsiTheme="minorHAnsi" w:cs="Arial"/>
                <w:i/>
                <w:iCs/>
              </w:rPr>
              <w:t xml:space="preserve">zdôvodnenie </w:t>
            </w:r>
            <w:r w:rsidR="001B6098" w:rsidRPr="00BD24EB">
              <w:rPr>
                <w:rFonts w:asciiTheme="minorHAnsi" w:hAnsiTheme="minorHAnsi" w:cs="Arial"/>
                <w:i/>
                <w:iCs/>
              </w:rPr>
              <w:t>odpove</w:t>
            </w:r>
            <w:r w:rsidRPr="00BD24EB">
              <w:rPr>
                <w:rFonts w:asciiTheme="minorHAnsi" w:hAnsiTheme="minorHAnsi" w:cs="Arial"/>
                <w:i/>
                <w:iCs/>
              </w:rPr>
              <w:t>de</w:t>
            </w:r>
            <w:r w:rsidR="001B6098" w:rsidRPr="00BD24EB">
              <w:rPr>
                <w:rFonts w:asciiTheme="minorHAnsi" w:hAnsiTheme="minorHAnsi" w:cs="Arial"/>
                <w:i/>
                <w:iCs/>
              </w:rPr>
              <w:t xml:space="preserve"> </w:t>
            </w:r>
            <w:r w:rsidRPr="00BD24EB">
              <w:rPr>
                <w:rFonts w:asciiTheme="minorHAnsi" w:hAnsiTheme="minorHAnsi" w:cs="Arial"/>
                <w:i/>
                <w:iCs/>
              </w:rPr>
              <w:t>„</w:t>
            </w:r>
            <w:r w:rsidR="001B6098" w:rsidRPr="00BD24EB">
              <w:rPr>
                <w:rFonts w:asciiTheme="minorHAnsi" w:hAnsiTheme="minorHAnsi" w:cs="Arial"/>
                <w:i/>
                <w:iCs/>
              </w:rPr>
              <w:t>nie</w:t>
            </w:r>
            <w:r w:rsidRPr="00BD24EB">
              <w:rPr>
                <w:rFonts w:asciiTheme="minorHAnsi" w:hAnsiTheme="minorHAnsi" w:cs="Arial"/>
                <w:i/>
                <w:iCs/>
              </w:rPr>
              <w:t>“</w:t>
            </w:r>
          </w:p>
        </w:tc>
      </w:tr>
      <w:tr w:rsidR="001B6098" w:rsidRPr="00BD24EB" w:rsidTr="00E664FC">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tcPr>
          <w:p w:rsidR="001B6098" w:rsidRPr="00BD24EB" w:rsidRDefault="001B6098" w:rsidP="00BD24EB">
            <w:pPr>
              <w:rPr>
                <w:rFonts w:asciiTheme="minorHAnsi" w:hAnsiTheme="minorHAnsi" w:cs="Arial"/>
              </w:rPr>
            </w:pPr>
            <w:r w:rsidRPr="00BD24EB">
              <w:rPr>
                <w:rFonts w:asciiTheme="minorHAnsi" w:hAnsiTheme="minorHAnsi" w:cs="Arial"/>
              </w:rPr>
              <w:t>efektívnejšie využívanie energie</w:t>
            </w:r>
          </w:p>
        </w:tc>
        <w:tc>
          <w:tcPr>
            <w:tcW w:w="0" w:type="auto"/>
            <w:tcBorders>
              <w:top w:val="nil"/>
              <w:left w:val="nil"/>
              <w:bottom w:val="single" w:sz="4" w:space="0" w:color="auto"/>
              <w:right w:val="single" w:sz="4" w:space="0" w:color="auto"/>
            </w:tcBorders>
            <w:shd w:val="clear" w:color="auto" w:fill="auto"/>
            <w:noWrap/>
            <w:vAlign w:val="bottom"/>
          </w:tcPr>
          <w:p w:rsidR="001B6098" w:rsidRPr="00BD24EB" w:rsidRDefault="001B6098" w:rsidP="00BD24EB">
            <w:pPr>
              <w:jc w:val="right"/>
              <w:rPr>
                <w:rFonts w:asciiTheme="minorHAnsi" w:hAnsiTheme="minorHAnsi" w:cs="Arial"/>
              </w:rPr>
            </w:pPr>
            <w:r w:rsidRPr="00BD24EB">
              <w:rPr>
                <w:rFonts w:asciiTheme="minorHAnsi" w:hAnsiTheme="minorHAnsi" w:cs="Arial"/>
              </w:rPr>
              <w:t>5</w:t>
            </w:r>
          </w:p>
        </w:tc>
        <w:tc>
          <w:tcPr>
            <w:tcW w:w="0" w:type="auto"/>
            <w:tcBorders>
              <w:top w:val="nil"/>
              <w:left w:val="nil"/>
              <w:bottom w:val="single" w:sz="4" w:space="0" w:color="auto"/>
              <w:right w:val="single" w:sz="4" w:space="0" w:color="auto"/>
            </w:tcBorders>
            <w:shd w:val="clear" w:color="auto" w:fill="auto"/>
            <w:noWrap/>
            <w:vAlign w:val="bottom"/>
          </w:tcPr>
          <w:p w:rsidR="001B6098" w:rsidRPr="00BD24EB" w:rsidRDefault="001B6098" w:rsidP="00BD24EB">
            <w:pPr>
              <w:jc w:val="right"/>
              <w:rPr>
                <w:rFonts w:asciiTheme="minorHAnsi" w:hAnsiTheme="minorHAnsi" w:cs="Arial"/>
              </w:rPr>
            </w:pPr>
            <w:r w:rsidRPr="00BD24EB">
              <w:rPr>
                <w:rFonts w:asciiTheme="minorHAnsi" w:hAnsiTheme="minorHAnsi" w:cs="Arial"/>
              </w:rPr>
              <w:t>3</w:t>
            </w:r>
          </w:p>
        </w:tc>
        <w:tc>
          <w:tcPr>
            <w:tcW w:w="0" w:type="auto"/>
            <w:tcBorders>
              <w:top w:val="nil"/>
              <w:left w:val="nil"/>
              <w:bottom w:val="single" w:sz="4" w:space="0" w:color="auto"/>
              <w:right w:val="single" w:sz="8" w:space="0" w:color="auto"/>
            </w:tcBorders>
            <w:shd w:val="clear" w:color="auto" w:fill="auto"/>
            <w:noWrap/>
            <w:vAlign w:val="bottom"/>
          </w:tcPr>
          <w:p w:rsidR="001B6098" w:rsidRPr="00BD24EB" w:rsidRDefault="001B6098" w:rsidP="00BD24EB">
            <w:pPr>
              <w:jc w:val="right"/>
              <w:rPr>
                <w:rFonts w:asciiTheme="minorHAnsi" w:hAnsiTheme="minorHAnsi" w:cs="Arial"/>
              </w:rPr>
            </w:pPr>
            <w:r w:rsidRPr="00BD24EB">
              <w:rPr>
                <w:rFonts w:asciiTheme="minorHAnsi" w:hAnsiTheme="minorHAnsi" w:cs="Arial"/>
              </w:rPr>
              <w:t>2</w:t>
            </w:r>
          </w:p>
        </w:tc>
      </w:tr>
      <w:tr w:rsidR="001B6098" w:rsidRPr="00BD24EB" w:rsidTr="00E664FC">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tcPr>
          <w:p w:rsidR="001B6098" w:rsidRPr="00BD24EB" w:rsidRDefault="001B6098" w:rsidP="00BD24EB">
            <w:pPr>
              <w:rPr>
                <w:rFonts w:asciiTheme="minorHAnsi" w:hAnsiTheme="minorHAnsi" w:cs="Arial"/>
              </w:rPr>
            </w:pPr>
            <w:r w:rsidRPr="00BD24EB">
              <w:rPr>
                <w:rFonts w:asciiTheme="minorHAnsi" w:hAnsiTheme="minorHAnsi" w:cs="Arial"/>
              </w:rPr>
              <w:t>nové / alternatívne zdroje</w:t>
            </w:r>
          </w:p>
        </w:tc>
        <w:tc>
          <w:tcPr>
            <w:tcW w:w="0" w:type="auto"/>
            <w:tcBorders>
              <w:top w:val="nil"/>
              <w:left w:val="nil"/>
              <w:bottom w:val="single" w:sz="4" w:space="0" w:color="auto"/>
              <w:right w:val="single" w:sz="4" w:space="0" w:color="auto"/>
            </w:tcBorders>
            <w:shd w:val="clear" w:color="auto" w:fill="auto"/>
            <w:noWrap/>
            <w:vAlign w:val="bottom"/>
          </w:tcPr>
          <w:p w:rsidR="001B6098" w:rsidRPr="00BD24EB" w:rsidRDefault="001B6098" w:rsidP="00BD24EB">
            <w:pPr>
              <w:jc w:val="right"/>
              <w:rPr>
                <w:rFonts w:asciiTheme="minorHAnsi" w:hAnsiTheme="minorHAnsi" w:cs="Arial"/>
              </w:rPr>
            </w:pPr>
            <w:r w:rsidRPr="00BD24EB">
              <w:rPr>
                <w:rFonts w:asciiTheme="minorHAnsi" w:hAnsiTheme="minorHAnsi" w:cs="Arial"/>
              </w:rPr>
              <w:t>42</w:t>
            </w:r>
          </w:p>
        </w:tc>
        <w:tc>
          <w:tcPr>
            <w:tcW w:w="0" w:type="auto"/>
            <w:tcBorders>
              <w:top w:val="nil"/>
              <w:left w:val="nil"/>
              <w:bottom w:val="single" w:sz="4" w:space="0" w:color="auto"/>
              <w:right w:val="single" w:sz="4" w:space="0" w:color="auto"/>
            </w:tcBorders>
            <w:shd w:val="clear" w:color="auto" w:fill="auto"/>
            <w:noWrap/>
            <w:vAlign w:val="bottom"/>
          </w:tcPr>
          <w:p w:rsidR="001B6098" w:rsidRPr="00BD24EB" w:rsidRDefault="001B6098" w:rsidP="00BD24EB">
            <w:pPr>
              <w:jc w:val="right"/>
              <w:rPr>
                <w:rFonts w:asciiTheme="minorHAnsi" w:hAnsiTheme="minorHAnsi" w:cs="Arial"/>
              </w:rPr>
            </w:pPr>
            <w:r w:rsidRPr="00BD24EB">
              <w:rPr>
                <w:rFonts w:asciiTheme="minorHAnsi" w:hAnsiTheme="minorHAnsi" w:cs="Arial"/>
              </w:rPr>
              <w:t>25</w:t>
            </w:r>
          </w:p>
        </w:tc>
        <w:tc>
          <w:tcPr>
            <w:tcW w:w="0" w:type="auto"/>
            <w:tcBorders>
              <w:top w:val="nil"/>
              <w:left w:val="nil"/>
              <w:bottom w:val="single" w:sz="4" w:space="0" w:color="auto"/>
              <w:right w:val="single" w:sz="8" w:space="0" w:color="auto"/>
            </w:tcBorders>
            <w:shd w:val="clear" w:color="auto" w:fill="auto"/>
            <w:noWrap/>
            <w:vAlign w:val="bottom"/>
          </w:tcPr>
          <w:p w:rsidR="001B6098" w:rsidRPr="00BD24EB" w:rsidRDefault="001B6098" w:rsidP="00BD24EB">
            <w:pPr>
              <w:jc w:val="right"/>
              <w:rPr>
                <w:rFonts w:asciiTheme="minorHAnsi" w:hAnsiTheme="minorHAnsi" w:cs="Arial"/>
              </w:rPr>
            </w:pPr>
            <w:r w:rsidRPr="00BD24EB">
              <w:rPr>
                <w:rFonts w:asciiTheme="minorHAnsi" w:hAnsiTheme="minorHAnsi" w:cs="Arial"/>
              </w:rPr>
              <w:t>17</w:t>
            </w:r>
          </w:p>
        </w:tc>
      </w:tr>
      <w:tr w:rsidR="001B6098" w:rsidRPr="00BD24EB" w:rsidTr="00E664FC">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tcPr>
          <w:p w:rsidR="001B6098" w:rsidRPr="00BD24EB" w:rsidRDefault="001B6098" w:rsidP="00BD24EB">
            <w:pPr>
              <w:rPr>
                <w:rFonts w:asciiTheme="minorHAnsi" w:hAnsiTheme="minorHAnsi" w:cs="Arial"/>
              </w:rPr>
            </w:pPr>
            <w:r w:rsidRPr="00BD24EB">
              <w:rPr>
                <w:rFonts w:asciiTheme="minorHAnsi" w:hAnsiTheme="minorHAnsi" w:cs="Arial"/>
              </w:rPr>
              <w:t xml:space="preserve">šetrenie </w:t>
            </w:r>
            <w:r w:rsidR="00C44D6D" w:rsidRPr="00BD24EB">
              <w:rPr>
                <w:rFonts w:asciiTheme="minorHAnsi" w:hAnsiTheme="minorHAnsi" w:cs="Arial"/>
              </w:rPr>
              <w:t>energie</w:t>
            </w:r>
          </w:p>
        </w:tc>
        <w:tc>
          <w:tcPr>
            <w:tcW w:w="0" w:type="auto"/>
            <w:tcBorders>
              <w:top w:val="nil"/>
              <w:left w:val="nil"/>
              <w:bottom w:val="single" w:sz="4" w:space="0" w:color="auto"/>
              <w:right w:val="single" w:sz="4" w:space="0" w:color="auto"/>
            </w:tcBorders>
            <w:shd w:val="clear" w:color="auto" w:fill="auto"/>
            <w:noWrap/>
            <w:vAlign w:val="bottom"/>
          </w:tcPr>
          <w:p w:rsidR="001B6098" w:rsidRPr="00BD24EB" w:rsidRDefault="001B6098" w:rsidP="00BD24EB">
            <w:pPr>
              <w:jc w:val="right"/>
              <w:rPr>
                <w:rFonts w:asciiTheme="minorHAnsi" w:hAnsiTheme="minorHAnsi" w:cs="Arial"/>
              </w:rPr>
            </w:pPr>
            <w:r w:rsidRPr="00BD24EB">
              <w:rPr>
                <w:rFonts w:asciiTheme="minorHAnsi" w:hAnsiTheme="minorHAnsi" w:cs="Arial"/>
              </w:rPr>
              <w:t>7</w:t>
            </w:r>
          </w:p>
        </w:tc>
        <w:tc>
          <w:tcPr>
            <w:tcW w:w="0" w:type="auto"/>
            <w:tcBorders>
              <w:top w:val="nil"/>
              <w:left w:val="nil"/>
              <w:bottom w:val="single" w:sz="4" w:space="0" w:color="auto"/>
              <w:right w:val="single" w:sz="4" w:space="0" w:color="auto"/>
            </w:tcBorders>
            <w:shd w:val="clear" w:color="auto" w:fill="auto"/>
            <w:noWrap/>
            <w:vAlign w:val="bottom"/>
          </w:tcPr>
          <w:p w:rsidR="001B6098" w:rsidRPr="00BD24EB" w:rsidRDefault="001B6098" w:rsidP="00BD24EB">
            <w:pPr>
              <w:jc w:val="right"/>
              <w:rPr>
                <w:rFonts w:asciiTheme="minorHAnsi" w:hAnsiTheme="minorHAnsi" w:cs="Arial"/>
              </w:rPr>
            </w:pPr>
            <w:r w:rsidRPr="00BD24EB">
              <w:rPr>
                <w:rFonts w:asciiTheme="minorHAnsi" w:hAnsiTheme="minorHAnsi" w:cs="Arial"/>
              </w:rPr>
              <w:t>1</w:t>
            </w:r>
          </w:p>
        </w:tc>
        <w:tc>
          <w:tcPr>
            <w:tcW w:w="0" w:type="auto"/>
            <w:tcBorders>
              <w:top w:val="nil"/>
              <w:left w:val="nil"/>
              <w:bottom w:val="single" w:sz="4" w:space="0" w:color="auto"/>
              <w:right w:val="single" w:sz="8" w:space="0" w:color="auto"/>
            </w:tcBorders>
            <w:shd w:val="clear" w:color="auto" w:fill="auto"/>
            <w:noWrap/>
            <w:vAlign w:val="bottom"/>
          </w:tcPr>
          <w:p w:rsidR="001B6098" w:rsidRPr="00BD24EB" w:rsidRDefault="001B6098" w:rsidP="00BD24EB">
            <w:pPr>
              <w:jc w:val="right"/>
              <w:rPr>
                <w:rFonts w:asciiTheme="minorHAnsi" w:hAnsiTheme="minorHAnsi" w:cs="Arial"/>
              </w:rPr>
            </w:pPr>
            <w:r w:rsidRPr="00BD24EB">
              <w:rPr>
                <w:rFonts w:asciiTheme="minorHAnsi" w:hAnsiTheme="minorHAnsi" w:cs="Arial"/>
              </w:rPr>
              <w:t>6</w:t>
            </w:r>
          </w:p>
        </w:tc>
      </w:tr>
      <w:tr w:rsidR="001B6098" w:rsidRPr="00BD24EB" w:rsidTr="00E664FC">
        <w:trPr>
          <w:trHeight w:val="255"/>
          <w:jc w:val="center"/>
        </w:trPr>
        <w:tc>
          <w:tcPr>
            <w:tcW w:w="0" w:type="auto"/>
            <w:tcBorders>
              <w:top w:val="nil"/>
              <w:left w:val="single" w:sz="8" w:space="0" w:color="auto"/>
              <w:bottom w:val="single" w:sz="8" w:space="0" w:color="auto"/>
              <w:right w:val="single" w:sz="4" w:space="0" w:color="auto"/>
            </w:tcBorders>
            <w:shd w:val="clear" w:color="auto" w:fill="auto"/>
            <w:noWrap/>
            <w:vAlign w:val="bottom"/>
          </w:tcPr>
          <w:p w:rsidR="001B6098" w:rsidRPr="00BD24EB" w:rsidRDefault="001B6098" w:rsidP="00BD24EB">
            <w:pPr>
              <w:rPr>
                <w:rFonts w:asciiTheme="minorHAnsi" w:hAnsiTheme="minorHAnsi" w:cs="Arial"/>
              </w:rPr>
            </w:pPr>
            <w:r w:rsidRPr="00BD24EB">
              <w:rPr>
                <w:rFonts w:asciiTheme="minorHAnsi" w:hAnsiTheme="minorHAnsi" w:cs="Arial"/>
              </w:rPr>
              <w:t>vyčerpateľnosť</w:t>
            </w:r>
            <w:r w:rsidR="00C44D6D" w:rsidRPr="00BD24EB">
              <w:rPr>
                <w:rFonts w:asciiTheme="minorHAnsi" w:hAnsiTheme="minorHAnsi" w:cs="Arial"/>
              </w:rPr>
              <w:t xml:space="preserve"> zdrojov</w:t>
            </w:r>
          </w:p>
        </w:tc>
        <w:tc>
          <w:tcPr>
            <w:tcW w:w="0" w:type="auto"/>
            <w:tcBorders>
              <w:top w:val="nil"/>
              <w:left w:val="nil"/>
              <w:bottom w:val="single" w:sz="8" w:space="0" w:color="auto"/>
              <w:right w:val="single" w:sz="4" w:space="0" w:color="auto"/>
            </w:tcBorders>
            <w:shd w:val="clear" w:color="auto" w:fill="auto"/>
            <w:noWrap/>
            <w:vAlign w:val="bottom"/>
          </w:tcPr>
          <w:p w:rsidR="001B6098" w:rsidRPr="00BD24EB" w:rsidRDefault="001B6098" w:rsidP="00BD24EB">
            <w:pPr>
              <w:jc w:val="right"/>
              <w:rPr>
                <w:rFonts w:asciiTheme="minorHAnsi" w:hAnsiTheme="minorHAnsi" w:cs="Arial"/>
              </w:rPr>
            </w:pPr>
            <w:r w:rsidRPr="00BD24EB">
              <w:rPr>
                <w:rFonts w:asciiTheme="minorHAnsi" w:hAnsiTheme="minorHAnsi" w:cs="Arial"/>
              </w:rPr>
              <w:t>10</w:t>
            </w:r>
          </w:p>
        </w:tc>
        <w:tc>
          <w:tcPr>
            <w:tcW w:w="0" w:type="auto"/>
            <w:tcBorders>
              <w:top w:val="nil"/>
              <w:left w:val="nil"/>
              <w:bottom w:val="single" w:sz="8" w:space="0" w:color="auto"/>
              <w:right w:val="single" w:sz="4" w:space="0" w:color="auto"/>
            </w:tcBorders>
            <w:shd w:val="clear" w:color="auto" w:fill="auto"/>
            <w:noWrap/>
            <w:vAlign w:val="bottom"/>
          </w:tcPr>
          <w:p w:rsidR="001B6098" w:rsidRPr="00BD24EB" w:rsidRDefault="001B6098" w:rsidP="00BD24EB">
            <w:pPr>
              <w:jc w:val="right"/>
              <w:rPr>
                <w:rFonts w:asciiTheme="minorHAnsi" w:hAnsiTheme="minorHAnsi" w:cs="Arial"/>
              </w:rPr>
            </w:pPr>
            <w:r w:rsidRPr="00BD24EB">
              <w:rPr>
                <w:rFonts w:asciiTheme="minorHAnsi" w:hAnsiTheme="minorHAnsi" w:cs="Arial"/>
              </w:rPr>
              <w:t>4</w:t>
            </w:r>
          </w:p>
        </w:tc>
        <w:tc>
          <w:tcPr>
            <w:tcW w:w="0" w:type="auto"/>
            <w:tcBorders>
              <w:top w:val="nil"/>
              <w:left w:val="nil"/>
              <w:bottom w:val="single" w:sz="8" w:space="0" w:color="auto"/>
              <w:right w:val="single" w:sz="8" w:space="0" w:color="auto"/>
            </w:tcBorders>
            <w:shd w:val="clear" w:color="auto" w:fill="auto"/>
            <w:noWrap/>
            <w:vAlign w:val="bottom"/>
          </w:tcPr>
          <w:p w:rsidR="001B6098" w:rsidRPr="00BD24EB" w:rsidRDefault="001B6098" w:rsidP="00BD24EB">
            <w:pPr>
              <w:jc w:val="right"/>
              <w:rPr>
                <w:rFonts w:asciiTheme="minorHAnsi" w:hAnsiTheme="minorHAnsi" w:cs="Arial"/>
              </w:rPr>
            </w:pPr>
            <w:r w:rsidRPr="00BD24EB">
              <w:rPr>
                <w:rFonts w:asciiTheme="minorHAnsi" w:hAnsiTheme="minorHAnsi" w:cs="Arial"/>
              </w:rPr>
              <w:t>6</w:t>
            </w:r>
          </w:p>
        </w:tc>
      </w:tr>
    </w:tbl>
    <w:p w:rsidR="006116CB" w:rsidRPr="00BD24EB" w:rsidRDefault="006116CB" w:rsidP="00BD24EB">
      <w:pPr>
        <w:jc w:val="both"/>
        <w:rPr>
          <w:rFonts w:asciiTheme="minorHAnsi" w:hAnsiTheme="minorHAnsi" w:cs="Arial"/>
          <w:bCs/>
        </w:rPr>
      </w:pPr>
    </w:p>
    <w:p w:rsidR="00C44D6D" w:rsidRPr="00BD24EB" w:rsidRDefault="008F516A" w:rsidP="00BD24EB">
      <w:pPr>
        <w:jc w:val="center"/>
        <w:rPr>
          <w:rFonts w:asciiTheme="minorHAnsi" w:hAnsiTheme="minorHAnsi"/>
        </w:rPr>
      </w:pPr>
      <w:r w:rsidRPr="00BD24EB">
        <w:rPr>
          <w:rFonts w:asciiTheme="minorHAnsi" w:hAnsiTheme="minorHAnsi"/>
          <w:noProof/>
        </w:rPr>
        <w:drawing>
          <wp:inline distT="0" distB="0" distL="0" distR="0">
            <wp:extent cx="3779520" cy="2184400"/>
            <wp:effectExtent l="1905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13612" r="8484"/>
                    <a:stretch>
                      <a:fillRect/>
                    </a:stretch>
                  </pic:blipFill>
                  <pic:spPr bwMode="auto">
                    <a:xfrm>
                      <a:off x="0" y="0"/>
                      <a:ext cx="3779520" cy="2184400"/>
                    </a:xfrm>
                    <a:prstGeom prst="rect">
                      <a:avLst/>
                    </a:prstGeom>
                    <a:noFill/>
                    <a:ln w="9525">
                      <a:noFill/>
                      <a:miter lim="800000"/>
                      <a:headEnd/>
                      <a:tailEnd/>
                    </a:ln>
                  </pic:spPr>
                </pic:pic>
              </a:graphicData>
            </a:graphic>
          </wp:inline>
        </w:drawing>
      </w:r>
    </w:p>
    <w:p w:rsidR="006238C1" w:rsidRPr="00BD24EB" w:rsidRDefault="0014326A" w:rsidP="00BD24EB">
      <w:pPr>
        <w:jc w:val="center"/>
        <w:rPr>
          <w:rFonts w:asciiTheme="minorHAnsi" w:hAnsiTheme="minorHAnsi" w:cs="Arial"/>
          <w:bCs/>
        </w:rPr>
      </w:pPr>
      <w:r w:rsidRPr="00BD24EB">
        <w:rPr>
          <w:rFonts w:asciiTheme="minorHAnsi" w:hAnsiTheme="minorHAnsi" w:cs="Arial"/>
          <w:bCs/>
        </w:rPr>
        <w:t>Graf</w:t>
      </w:r>
      <w:r w:rsidR="00C44D6D" w:rsidRPr="00BD24EB">
        <w:rPr>
          <w:rFonts w:asciiTheme="minorHAnsi" w:hAnsiTheme="minorHAnsi" w:cs="Arial"/>
          <w:bCs/>
        </w:rPr>
        <w:t xml:space="preserve"> 3: Grafické vyjadrenie žiackych zdôvodnení </w:t>
      </w:r>
      <w:r w:rsidR="009C3165" w:rsidRPr="00BD24EB">
        <w:rPr>
          <w:rFonts w:asciiTheme="minorHAnsi" w:hAnsiTheme="minorHAnsi" w:cs="Arial"/>
          <w:bCs/>
        </w:rPr>
        <w:t>odpovede</w:t>
      </w:r>
      <w:r w:rsidR="00C44D6D" w:rsidRPr="00BD24EB">
        <w:rPr>
          <w:rFonts w:asciiTheme="minorHAnsi" w:hAnsiTheme="minorHAnsi" w:cs="Arial"/>
          <w:bCs/>
        </w:rPr>
        <w:t xml:space="preserve"> „nie“ na otázku 4 </w:t>
      </w:r>
    </w:p>
    <w:p w:rsidR="00C44D6D" w:rsidRPr="00BD24EB" w:rsidRDefault="00C44D6D" w:rsidP="00BD24EB">
      <w:pPr>
        <w:jc w:val="center"/>
        <w:rPr>
          <w:rFonts w:asciiTheme="minorHAnsi" w:hAnsiTheme="minorHAnsi" w:cs="Arial"/>
          <w:bCs/>
        </w:rPr>
      </w:pPr>
    </w:p>
    <w:p w:rsidR="009629A9" w:rsidRPr="00BD24EB" w:rsidRDefault="006116CB" w:rsidP="00BD24EB">
      <w:pPr>
        <w:jc w:val="both"/>
        <w:rPr>
          <w:rFonts w:asciiTheme="minorHAnsi" w:hAnsiTheme="minorHAnsi" w:cs="Arial"/>
          <w:bCs/>
        </w:rPr>
      </w:pPr>
      <w:r w:rsidRPr="00BD24EB">
        <w:rPr>
          <w:rFonts w:asciiTheme="minorHAnsi" w:hAnsiTheme="minorHAnsi" w:cs="Arial"/>
          <w:bCs/>
          <w:u w:val="single"/>
        </w:rPr>
        <w:t>Zhrnutie:</w:t>
      </w:r>
      <w:r w:rsidRPr="00BD24EB">
        <w:rPr>
          <w:rFonts w:asciiTheme="minorHAnsi" w:hAnsiTheme="minorHAnsi" w:cs="Arial"/>
          <w:bCs/>
        </w:rPr>
        <w:t xml:space="preserve"> </w:t>
      </w:r>
      <w:r w:rsidR="00ED54C7" w:rsidRPr="00BD24EB">
        <w:rPr>
          <w:rFonts w:asciiTheme="minorHAnsi" w:hAnsiTheme="minorHAnsi" w:cs="Arial"/>
          <w:bCs/>
        </w:rPr>
        <w:t>Približne polovica (</w:t>
      </w:r>
      <w:r w:rsidR="00CB0992" w:rsidRPr="00BD24EB">
        <w:rPr>
          <w:rFonts w:asciiTheme="minorHAnsi" w:hAnsiTheme="minorHAnsi" w:cs="Arial"/>
          <w:bCs/>
        </w:rPr>
        <w:t>51</w:t>
      </w:r>
      <w:r w:rsidR="00EE4C64" w:rsidRPr="00BD24EB">
        <w:rPr>
          <w:rFonts w:asciiTheme="minorHAnsi" w:hAnsiTheme="minorHAnsi" w:cs="Arial"/>
          <w:bCs/>
        </w:rPr>
        <w:t>%</w:t>
      </w:r>
      <w:r w:rsidR="00ED54C7" w:rsidRPr="00BD24EB">
        <w:rPr>
          <w:rFonts w:asciiTheme="minorHAnsi" w:hAnsiTheme="minorHAnsi" w:cs="Arial"/>
          <w:bCs/>
        </w:rPr>
        <w:t>)</w:t>
      </w:r>
      <w:r w:rsidR="00EE4C64" w:rsidRPr="00BD24EB">
        <w:rPr>
          <w:rFonts w:asciiTheme="minorHAnsi" w:hAnsiTheme="minorHAnsi" w:cs="Arial"/>
          <w:bCs/>
        </w:rPr>
        <w:t xml:space="preserve"> žiakov</w:t>
      </w:r>
      <w:r w:rsidR="005D5316" w:rsidRPr="00BD24EB">
        <w:rPr>
          <w:rFonts w:asciiTheme="minorHAnsi" w:hAnsiTheme="minorHAnsi" w:cs="Arial"/>
          <w:bCs/>
        </w:rPr>
        <w:t xml:space="preserve"> nesúhlasí s tvrdením, že cestou k vyriešeniu energetických problémov je hľadanie nových ložísk. </w:t>
      </w:r>
      <w:r w:rsidR="00ED54C7" w:rsidRPr="00BD24EB">
        <w:rPr>
          <w:rFonts w:asciiTheme="minorHAnsi" w:hAnsiTheme="minorHAnsi" w:cs="Arial"/>
          <w:bCs/>
        </w:rPr>
        <w:t xml:space="preserve">Logické zdôvodnenie odpovede „nie“ uviedlo 16% takto odpovedajúcich žiakov – tieto zdroje sa opätovne vyčerpajú, a teda neriešia problém dlhodobo. </w:t>
      </w:r>
      <w:r w:rsidR="003430A3" w:rsidRPr="00BD24EB">
        <w:rPr>
          <w:rFonts w:asciiTheme="minorHAnsi" w:hAnsiTheme="minorHAnsi" w:cs="Arial"/>
          <w:bCs/>
        </w:rPr>
        <w:t xml:space="preserve">Zvyšné argumenty </w:t>
      </w:r>
      <w:r w:rsidR="00ED54C7" w:rsidRPr="00BD24EB">
        <w:rPr>
          <w:rFonts w:asciiTheme="minorHAnsi" w:hAnsiTheme="minorHAnsi" w:cs="Arial"/>
          <w:bCs/>
        </w:rPr>
        <w:t xml:space="preserve">- </w:t>
      </w:r>
      <w:r w:rsidR="003430A3" w:rsidRPr="00BD24EB">
        <w:rPr>
          <w:rFonts w:asciiTheme="minorHAnsi" w:hAnsiTheme="minorHAnsi" w:cs="Arial"/>
          <w:bCs/>
        </w:rPr>
        <w:t xml:space="preserve">treba efektívnejšie využívať energiu, šetriť energiou a hľadať alternatívne zdroje získavania energie </w:t>
      </w:r>
      <w:r w:rsidR="002079E7" w:rsidRPr="00BD24EB">
        <w:rPr>
          <w:rFonts w:asciiTheme="minorHAnsi" w:hAnsiTheme="minorHAnsi" w:cs="Arial"/>
          <w:bCs/>
        </w:rPr>
        <w:t>ne</w:t>
      </w:r>
      <w:r w:rsidR="003430A3" w:rsidRPr="00BD24EB">
        <w:rPr>
          <w:rFonts w:asciiTheme="minorHAnsi" w:hAnsiTheme="minorHAnsi" w:cs="Arial"/>
          <w:bCs/>
        </w:rPr>
        <w:t xml:space="preserve">vnímame </w:t>
      </w:r>
      <w:r w:rsidR="002079E7" w:rsidRPr="00BD24EB">
        <w:rPr>
          <w:rFonts w:asciiTheme="minorHAnsi" w:hAnsiTheme="minorHAnsi" w:cs="Arial"/>
          <w:bCs/>
        </w:rPr>
        <w:t xml:space="preserve">ako zdôvodnenie zápornej odpovede, ale </w:t>
      </w:r>
      <w:r w:rsidR="003430A3" w:rsidRPr="00BD24EB">
        <w:rPr>
          <w:rFonts w:asciiTheme="minorHAnsi" w:hAnsiTheme="minorHAnsi" w:cs="Arial"/>
          <w:bCs/>
        </w:rPr>
        <w:t xml:space="preserve">ako </w:t>
      </w:r>
      <w:r w:rsidR="003430A3" w:rsidRPr="00BD24EB">
        <w:rPr>
          <w:rFonts w:asciiTheme="minorHAnsi" w:hAnsiTheme="minorHAnsi" w:cs="Arial"/>
          <w:bCs/>
        </w:rPr>
        <w:lastRenderedPageBreak/>
        <w:t>návrhy riešenia nedostatku zdrojov</w:t>
      </w:r>
      <w:r w:rsidR="002079E7" w:rsidRPr="00BD24EB">
        <w:rPr>
          <w:rFonts w:asciiTheme="minorHAnsi" w:hAnsiTheme="minorHAnsi" w:cs="Arial"/>
          <w:bCs/>
        </w:rPr>
        <w:t xml:space="preserve"> energie</w:t>
      </w:r>
      <w:r w:rsidR="003430A3" w:rsidRPr="00BD24EB">
        <w:rPr>
          <w:rFonts w:asciiTheme="minorHAnsi" w:hAnsiTheme="minorHAnsi" w:cs="Arial"/>
          <w:bCs/>
        </w:rPr>
        <w:t>.</w:t>
      </w:r>
      <w:r w:rsidR="002079E7" w:rsidRPr="00BD24EB">
        <w:rPr>
          <w:rFonts w:asciiTheme="minorHAnsi" w:hAnsiTheme="minorHAnsi" w:cs="Arial"/>
          <w:bCs/>
        </w:rPr>
        <w:t xml:space="preserve"> Z dotazníkov nie je </w:t>
      </w:r>
      <w:r w:rsidR="00ED54C7" w:rsidRPr="00BD24EB">
        <w:rPr>
          <w:rFonts w:asciiTheme="minorHAnsi" w:hAnsiTheme="minorHAnsi" w:cs="Arial"/>
          <w:bCs/>
        </w:rPr>
        <w:t>možné rozlíšiť</w:t>
      </w:r>
      <w:r w:rsidR="002079E7" w:rsidRPr="00BD24EB">
        <w:rPr>
          <w:rFonts w:asciiTheme="minorHAnsi" w:hAnsiTheme="minorHAnsi" w:cs="Arial"/>
          <w:bCs/>
        </w:rPr>
        <w:t xml:space="preserve">, či sú tieto riešenie dôsledkom logického myšlienkového zdôvodnenia </w:t>
      </w:r>
      <w:r w:rsidR="00A70AC2" w:rsidRPr="00BD24EB">
        <w:rPr>
          <w:rFonts w:asciiTheme="minorHAnsi" w:hAnsiTheme="minorHAnsi" w:cs="Arial"/>
          <w:bCs/>
        </w:rPr>
        <w:t>alebo či navrhované riešenia žiaci vnímali ako zdôvodnenie svojej odpovede.</w:t>
      </w:r>
      <w:r w:rsidR="003430A3" w:rsidRPr="00BD24EB">
        <w:rPr>
          <w:rFonts w:asciiTheme="minorHAnsi" w:hAnsiTheme="minorHAnsi" w:cs="Arial"/>
          <w:bCs/>
        </w:rPr>
        <w:t xml:space="preserve">  </w:t>
      </w:r>
    </w:p>
    <w:p w:rsidR="002F4A1F" w:rsidRPr="00BD24EB" w:rsidRDefault="009629A9" w:rsidP="00BD24EB">
      <w:pPr>
        <w:jc w:val="both"/>
        <w:rPr>
          <w:rFonts w:asciiTheme="minorHAnsi" w:hAnsiTheme="minorHAnsi" w:cs="Arial"/>
          <w:bCs/>
        </w:rPr>
      </w:pPr>
      <w:r w:rsidRPr="00BD24EB">
        <w:rPr>
          <w:rFonts w:asciiTheme="minorHAnsi" w:hAnsiTheme="minorHAnsi" w:cs="Arial"/>
          <w:bCs/>
        </w:rPr>
        <w:t xml:space="preserve">Odpoveď „áno“ zdôvodňovali </w:t>
      </w:r>
      <w:r w:rsidR="002079E7" w:rsidRPr="00BD24EB">
        <w:rPr>
          <w:rFonts w:asciiTheme="minorHAnsi" w:hAnsiTheme="minorHAnsi" w:cs="Arial"/>
          <w:bCs/>
        </w:rPr>
        <w:t xml:space="preserve">žiaci </w:t>
      </w:r>
      <w:r w:rsidR="000D1C1E" w:rsidRPr="00BD24EB">
        <w:rPr>
          <w:rFonts w:asciiTheme="minorHAnsi" w:hAnsiTheme="minorHAnsi" w:cs="Arial"/>
          <w:bCs/>
        </w:rPr>
        <w:t>osobnou potrebou energie (emocionálne).</w:t>
      </w:r>
    </w:p>
    <w:p w:rsidR="000000D9" w:rsidRPr="00BD24EB" w:rsidRDefault="004F4209" w:rsidP="00BD24EB">
      <w:pPr>
        <w:jc w:val="both"/>
        <w:rPr>
          <w:rFonts w:asciiTheme="minorHAnsi" w:hAnsiTheme="minorHAnsi" w:cs="Arial"/>
          <w:bCs/>
        </w:rPr>
      </w:pPr>
      <w:r w:rsidRPr="00BD24EB">
        <w:rPr>
          <w:rFonts w:asciiTheme="minorHAnsi" w:hAnsiTheme="minorHAnsi" w:cs="Arial"/>
          <w:bCs/>
        </w:rPr>
        <w:t xml:space="preserve">Svoju odpoveď </w:t>
      </w:r>
      <w:r w:rsidR="005D5316" w:rsidRPr="00BD24EB">
        <w:rPr>
          <w:rFonts w:asciiTheme="minorHAnsi" w:hAnsiTheme="minorHAnsi" w:cs="Arial"/>
          <w:bCs/>
        </w:rPr>
        <w:t>„</w:t>
      </w:r>
      <w:r w:rsidRPr="00BD24EB">
        <w:rPr>
          <w:rFonts w:asciiTheme="minorHAnsi" w:hAnsiTheme="minorHAnsi" w:cs="Arial"/>
          <w:bCs/>
        </w:rPr>
        <w:t>áno</w:t>
      </w:r>
      <w:r w:rsidR="005D5316" w:rsidRPr="00BD24EB">
        <w:rPr>
          <w:rFonts w:asciiTheme="minorHAnsi" w:hAnsiTheme="minorHAnsi" w:cs="Arial"/>
          <w:bCs/>
        </w:rPr>
        <w:t>“</w:t>
      </w:r>
      <w:r w:rsidRPr="00BD24EB">
        <w:rPr>
          <w:rFonts w:asciiTheme="minorHAnsi" w:hAnsiTheme="minorHAnsi" w:cs="Arial"/>
          <w:bCs/>
        </w:rPr>
        <w:t xml:space="preserve"> alebo </w:t>
      </w:r>
      <w:r w:rsidR="005D5316" w:rsidRPr="00BD24EB">
        <w:rPr>
          <w:rFonts w:asciiTheme="minorHAnsi" w:hAnsiTheme="minorHAnsi" w:cs="Arial"/>
          <w:bCs/>
        </w:rPr>
        <w:t>„</w:t>
      </w:r>
      <w:r w:rsidRPr="00BD24EB">
        <w:rPr>
          <w:rFonts w:asciiTheme="minorHAnsi" w:hAnsiTheme="minorHAnsi" w:cs="Arial"/>
          <w:bCs/>
        </w:rPr>
        <w:t>nie</w:t>
      </w:r>
      <w:r w:rsidR="005D5316" w:rsidRPr="00BD24EB">
        <w:rPr>
          <w:rFonts w:asciiTheme="minorHAnsi" w:hAnsiTheme="minorHAnsi" w:cs="Arial"/>
          <w:bCs/>
        </w:rPr>
        <w:t>“</w:t>
      </w:r>
      <w:r w:rsidRPr="00BD24EB">
        <w:rPr>
          <w:rFonts w:asciiTheme="minorHAnsi" w:hAnsiTheme="minorHAnsi" w:cs="Arial"/>
          <w:bCs/>
        </w:rPr>
        <w:t xml:space="preserve"> </w:t>
      </w:r>
      <w:r w:rsidR="002079E7" w:rsidRPr="00BD24EB">
        <w:rPr>
          <w:rFonts w:asciiTheme="minorHAnsi" w:hAnsiTheme="minorHAnsi" w:cs="Arial"/>
          <w:bCs/>
        </w:rPr>
        <w:t xml:space="preserve">sa pokúsilo </w:t>
      </w:r>
      <w:r w:rsidRPr="00BD24EB">
        <w:rPr>
          <w:rFonts w:asciiTheme="minorHAnsi" w:hAnsiTheme="minorHAnsi" w:cs="Arial"/>
          <w:bCs/>
        </w:rPr>
        <w:t>zdôvodni</w:t>
      </w:r>
      <w:r w:rsidR="002079E7" w:rsidRPr="00BD24EB">
        <w:rPr>
          <w:rFonts w:asciiTheme="minorHAnsi" w:hAnsiTheme="minorHAnsi" w:cs="Arial"/>
          <w:bCs/>
        </w:rPr>
        <w:t>ť</w:t>
      </w:r>
      <w:r w:rsidRPr="00BD24EB">
        <w:rPr>
          <w:rFonts w:asciiTheme="minorHAnsi" w:hAnsiTheme="minorHAnsi" w:cs="Arial"/>
          <w:bCs/>
        </w:rPr>
        <w:t xml:space="preserve"> celkovo 58% žiakov</w:t>
      </w:r>
      <w:r w:rsidR="00AE6426" w:rsidRPr="00BD24EB">
        <w:rPr>
          <w:rFonts w:asciiTheme="minorHAnsi" w:hAnsiTheme="minorHAnsi" w:cs="Arial"/>
          <w:bCs/>
        </w:rPr>
        <w:t xml:space="preserve">, pričom vo väčšej miere </w:t>
      </w:r>
      <w:r w:rsidR="00ED54C7" w:rsidRPr="00BD24EB">
        <w:rPr>
          <w:rFonts w:asciiTheme="minorHAnsi" w:hAnsiTheme="minorHAnsi" w:cs="Arial"/>
          <w:bCs/>
        </w:rPr>
        <w:t>uvádzali zdôvodnenie „nesúhlasiaci“ (84%).</w:t>
      </w:r>
    </w:p>
    <w:p w:rsidR="00ED54C7" w:rsidRPr="00BD24EB" w:rsidRDefault="00ED54C7" w:rsidP="00BD24EB">
      <w:pPr>
        <w:jc w:val="both"/>
        <w:rPr>
          <w:rFonts w:asciiTheme="minorHAnsi" w:hAnsiTheme="minorHAnsi" w:cs="Arial"/>
          <w:bCs/>
        </w:rPr>
      </w:pPr>
    </w:p>
    <w:p w:rsidR="000000D9" w:rsidRPr="00BD24EB" w:rsidRDefault="000000D9" w:rsidP="00BD24EB">
      <w:pPr>
        <w:jc w:val="both"/>
        <w:rPr>
          <w:rFonts w:asciiTheme="minorHAnsi" w:hAnsiTheme="minorHAnsi" w:cs="Arial"/>
          <w:bCs/>
        </w:rPr>
      </w:pPr>
      <w:r w:rsidRPr="00BD24EB">
        <w:rPr>
          <w:rFonts w:asciiTheme="minorHAnsi" w:hAnsiTheme="minorHAnsi" w:cs="Arial"/>
          <w:bCs/>
          <w:u w:val="single"/>
        </w:rPr>
        <w:t>Otázka 4:</w:t>
      </w:r>
      <w:r w:rsidRPr="00BD24EB">
        <w:rPr>
          <w:rFonts w:asciiTheme="minorHAnsi" w:hAnsiTheme="minorHAnsi" w:cs="Arial"/>
          <w:bCs/>
        </w:rPr>
        <w:t xml:space="preserve"> Ktorý typ elektrárne je najbezpečnejší a ktorý najmenej? Prečo?</w:t>
      </w:r>
    </w:p>
    <w:p w:rsidR="00C42C2F" w:rsidRPr="00BD24EB" w:rsidRDefault="00C42C2F" w:rsidP="00BD24EB">
      <w:pPr>
        <w:jc w:val="both"/>
        <w:rPr>
          <w:rFonts w:asciiTheme="minorHAnsi" w:hAnsiTheme="minorHAnsi" w:cs="Arial"/>
          <w:bCs/>
        </w:rPr>
      </w:pPr>
      <w:r w:rsidRPr="00BD24EB">
        <w:rPr>
          <w:rFonts w:asciiTheme="minorHAnsi" w:hAnsiTheme="minorHAnsi" w:cs="Arial"/>
          <w:bCs/>
        </w:rPr>
        <w:t>Žiacke odpovede sú zhrnuté v tab. 5 a znázornené v grafe  4a, 4b:</w:t>
      </w:r>
    </w:p>
    <w:p w:rsidR="00DC414C" w:rsidRPr="00BD24EB" w:rsidRDefault="00DC414C" w:rsidP="00BD24EB">
      <w:pPr>
        <w:jc w:val="both"/>
        <w:rPr>
          <w:rFonts w:asciiTheme="minorHAnsi" w:hAnsiTheme="minorHAnsi" w:cs="Arial"/>
          <w:bCs/>
        </w:rPr>
      </w:pPr>
    </w:p>
    <w:p w:rsidR="00DC414C" w:rsidRPr="00BD24EB" w:rsidRDefault="00DC414C" w:rsidP="00BD24EB">
      <w:pPr>
        <w:jc w:val="center"/>
        <w:rPr>
          <w:rFonts w:asciiTheme="minorHAnsi" w:hAnsiTheme="minorHAnsi" w:cs="Arial"/>
          <w:bCs/>
        </w:rPr>
      </w:pPr>
      <w:r w:rsidRPr="00BD24EB">
        <w:rPr>
          <w:rFonts w:asciiTheme="minorHAnsi" w:hAnsiTheme="minorHAnsi" w:cs="Arial"/>
          <w:bCs/>
        </w:rPr>
        <w:t>Tab. 5: Žiacke odpovede k otázke č. 4</w:t>
      </w:r>
      <w:r w:rsidR="00322810" w:rsidRPr="00BD24EB">
        <w:rPr>
          <w:rFonts w:asciiTheme="minorHAnsi" w:hAnsiTheme="minorHAnsi" w:cs="Arial"/>
          <w:bCs/>
        </w:rPr>
        <w:t>, N=150</w:t>
      </w:r>
    </w:p>
    <w:tbl>
      <w:tblPr>
        <w:tblW w:w="0" w:type="auto"/>
        <w:jc w:val="center"/>
        <w:tblCellMar>
          <w:left w:w="70" w:type="dxa"/>
          <w:right w:w="70" w:type="dxa"/>
        </w:tblCellMar>
        <w:tblLook w:val="0000"/>
      </w:tblPr>
      <w:tblGrid>
        <w:gridCol w:w="921"/>
        <w:gridCol w:w="699"/>
        <w:gridCol w:w="835"/>
        <w:gridCol w:w="1006"/>
        <w:gridCol w:w="703"/>
        <w:gridCol w:w="1027"/>
      </w:tblGrid>
      <w:tr w:rsidR="008F4EFB" w:rsidRPr="00BD24EB" w:rsidTr="008F4EFB">
        <w:trPr>
          <w:trHeight w:val="255"/>
          <w:jc w:val="center"/>
        </w:trPr>
        <w:tc>
          <w:tcPr>
            <w:tcW w:w="0" w:type="auto"/>
            <w:tcBorders>
              <w:top w:val="single" w:sz="8" w:space="0" w:color="auto"/>
              <w:left w:val="single" w:sz="8" w:space="0" w:color="auto"/>
              <w:bottom w:val="single" w:sz="4" w:space="0" w:color="auto"/>
              <w:right w:val="single" w:sz="4" w:space="0" w:color="auto"/>
            </w:tcBorders>
            <w:shd w:val="pct10" w:color="auto" w:fill="auto"/>
            <w:noWrap/>
            <w:vAlign w:val="bottom"/>
          </w:tcPr>
          <w:p w:rsidR="008F4EFB" w:rsidRPr="00BD24EB" w:rsidRDefault="008F4EFB" w:rsidP="00BD24EB">
            <w:pPr>
              <w:rPr>
                <w:rFonts w:asciiTheme="minorHAnsi" w:hAnsiTheme="minorHAnsi" w:cs="Arial"/>
              </w:rPr>
            </w:pPr>
            <w:r w:rsidRPr="00BD24EB">
              <w:rPr>
                <w:rFonts w:asciiTheme="minorHAnsi" w:hAnsiTheme="minorHAnsi" w:cs="Arial"/>
              </w:rPr>
              <w:t> </w:t>
            </w:r>
          </w:p>
        </w:tc>
        <w:tc>
          <w:tcPr>
            <w:tcW w:w="0" w:type="auto"/>
            <w:tcBorders>
              <w:top w:val="single" w:sz="8" w:space="0" w:color="auto"/>
              <w:left w:val="nil"/>
              <w:bottom w:val="single" w:sz="4" w:space="0" w:color="auto"/>
              <w:right w:val="single" w:sz="4" w:space="0" w:color="auto"/>
            </w:tcBorders>
            <w:shd w:val="pct10" w:color="auto" w:fill="auto"/>
            <w:noWrap/>
            <w:vAlign w:val="bottom"/>
          </w:tcPr>
          <w:p w:rsidR="008F4EFB" w:rsidRPr="00BD24EB" w:rsidRDefault="008F4EFB" w:rsidP="00BD24EB">
            <w:pPr>
              <w:rPr>
                <w:rFonts w:asciiTheme="minorHAnsi" w:hAnsiTheme="minorHAnsi" w:cs="Arial"/>
                <w:b/>
                <w:bCs/>
              </w:rPr>
            </w:pPr>
            <w:r w:rsidRPr="00BD24EB">
              <w:rPr>
                <w:rFonts w:asciiTheme="minorHAnsi" w:hAnsiTheme="minorHAnsi" w:cs="Arial"/>
                <w:b/>
                <w:bCs/>
              </w:rPr>
              <w:t>Spolu</w:t>
            </w:r>
          </w:p>
        </w:tc>
        <w:tc>
          <w:tcPr>
            <w:tcW w:w="0" w:type="auto"/>
            <w:tcBorders>
              <w:top w:val="single" w:sz="4" w:space="0" w:color="auto"/>
              <w:left w:val="nil"/>
              <w:bottom w:val="single" w:sz="4" w:space="0" w:color="auto"/>
              <w:right w:val="single" w:sz="4" w:space="0" w:color="auto"/>
            </w:tcBorders>
            <w:shd w:val="pct10" w:color="auto" w:fill="auto"/>
            <w:vAlign w:val="bottom"/>
          </w:tcPr>
          <w:p w:rsidR="008F4EFB" w:rsidRPr="00BD24EB" w:rsidRDefault="008F4EFB" w:rsidP="00BD24EB">
            <w:pPr>
              <w:rPr>
                <w:rFonts w:asciiTheme="minorHAnsi" w:hAnsiTheme="minorHAnsi" w:cs="Arial"/>
                <w:b/>
                <w:bCs/>
              </w:rPr>
            </w:pPr>
            <w:r w:rsidRPr="00BD24EB">
              <w:rPr>
                <w:rFonts w:asciiTheme="minorHAnsi" w:hAnsiTheme="minorHAnsi" w:cs="Arial"/>
                <w:b/>
                <w:bCs/>
              </w:rPr>
              <w:t>chlapci</w:t>
            </w:r>
          </w:p>
        </w:tc>
        <w:tc>
          <w:tcPr>
            <w:tcW w:w="0" w:type="auto"/>
            <w:tcBorders>
              <w:top w:val="single" w:sz="8" w:space="0" w:color="auto"/>
              <w:left w:val="single" w:sz="4" w:space="0" w:color="auto"/>
              <w:bottom w:val="single" w:sz="4" w:space="0" w:color="auto"/>
              <w:right w:val="single" w:sz="4" w:space="0" w:color="auto"/>
            </w:tcBorders>
            <w:shd w:val="pct10" w:color="auto" w:fill="auto"/>
            <w:noWrap/>
            <w:vAlign w:val="bottom"/>
          </w:tcPr>
          <w:p w:rsidR="008F4EFB" w:rsidRPr="00BD24EB" w:rsidRDefault="00AE6426" w:rsidP="00BD24EB">
            <w:pPr>
              <w:rPr>
                <w:rFonts w:asciiTheme="minorHAnsi" w:hAnsiTheme="minorHAnsi" w:cs="Arial"/>
                <w:b/>
                <w:bCs/>
              </w:rPr>
            </w:pPr>
            <w:r w:rsidRPr="00BD24EB">
              <w:rPr>
                <w:rFonts w:asciiTheme="minorHAnsi" w:hAnsiTheme="minorHAnsi" w:cs="Arial"/>
                <w:b/>
                <w:bCs/>
              </w:rPr>
              <w:t>D</w:t>
            </w:r>
            <w:r w:rsidR="008F4EFB" w:rsidRPr="00BD24EB">
              <w:rPr>
                <w:rFonts w:asciiTheme="minorHAnsi" w:hAnsiTheme="minorHAnsi" w:cs="Arial"/>
                <w:b/>
                <w:bCs/>
              </w:rPr>
              <w:t>ievčatá</w:t>
            </w:r>
          </w:p>
        </w:tc>
        <w:tc>
          <w:tcPr>
            <w:tcW w:w="0" w:type="auto"/>
            <w:gridSpan w:val="2"/>
            <w:tcBorders>
              <w:top w:val="single" w:sz="8" w:space="0" w:color="auto"/>
              <w:left w:val="single" w:sz="4" w:space="0" w:color="auto"/>
              <w:bottom w:val="single" w:sz="4" w:space="0" w:color="auto"/>
              <w:right w:val="single" w:sz="4" w:space="0" w:color="auto"/>
            </w:tcBorders>
            <w:shd w:val="pct10" w:color="auto" w:fill="auto"/>
          </w:tcPr>
          <w:p w:rsidR="008F4EFB" w:rsidRPr="00BD24EB" w:rsidRDefault="008F4EFB" w:rsidP="00BD24EB">
            <w:pPr>
              <w:jc w:val="center"/>
              <w:rPr>
                <w:rFonts w:asciiTheme="minorHAnsi" w:hAnsiTheme="minorHAnsi" w:cs="Arial"/>
                <w:b/>
                <w:bCs/>
              </w:rPr>
            </w:pPr>
            <w:r w:rsidRPr="00BD24EB">
              <w:rPr>
                <w:rFonts w:asciiTheme="minorHAnsi" w:hAnsiTheme="minorHAnsi" w:cs="Arial"/>
                <w:b/>
                <w:bCs/>
              </w:rPr>
              <w:t>zdôvodnenie</w:t>
            </w:r>
          </w:p>
        </w:tc>
      </w:tr>
      <w:tr w:rsidR="008F4EFB" w:rsidRPr="00BD24EB" w:rsidTr="008F4EFB">
        <w:trPr>
          <w:trHeight w:val="255"/>
          <w:jc w:val="center"/>
        </w:trPr>
        <w:tc>
          <w:tcPr>
            <w:tcW w:w="0" w:type="auto"/>
            <w:gridSpan w:val="4"/>
            <w:tcBorders>
              <w:top w:val="nil"/>
              <w:left w:val="single" w:sz="8" w:space="0" w:color="auto"/>
              <w:bottom w:val="single" w:sz="4" w:space="0" w:color="auto"/>
              <w:right w:val="single" w:sz="4" w:space="0" w:color="auto"/>
            </w:tcBorders>
            <w:shd w:val="clear" w:color="auto" w:fill="auto"/>
            <w:noWrap/>
            <w:vAlign w:val="bottom"/>
          </w:tcPr>
          <w:p w:rsidR="008F4EFB" w:rsidRPr="00BD24EB" w:rsidRDefault="008F4EFB" w:rsidP="00BD24EB">
            <w:pPr>
              <w:rPr>
                <w:rFonts w:asciiTheme="minorHAnsi" w:hAnsiTheme="minorHAnsi" w:cs="Arial"/>
                <w:i/>
                <w:iCs/>
              </w:rPr>
            </w:pPr>
            <w:r w:rsidRPr="00BD24EB">
              <w:rPr>
                <w:rFonts w:asciiTheme="minorHAnsi" w:hAnsiTheme="minorHAnsi" w:cs="Arial"/>
                <w:i/>
                <w:iCs/>
              </w:rPr>
              <w:t>Bezpečný typ elektrárne</w:t>
            </w:r>
          </w:p>
        </w:tc>
        <w:tc>
          <w:tcPr>
            <w:tcW w:w="0" w:type="auto"/>
            <w:tcBorders>
              <w:top w:val="nil"/>
              <w:left w:val="single" w:sz="8" w:space="0" w:color="auto"/>
              <w:bottom w:val="single" w:sz="4" w:space="0" w:color="auto"/>
              <w:right w:val="single" w:sz="4" w:space="0" w:color="auto"/>
            </w:tcBorders>
          </w:tcPr>
          <w:p w:rsidR="008F4EFB" w:rsidRPr="00BD24EB" w:rsidRDefault="008F4EFB" w:rsidP="00BD24EB">
            <w:pPr>
              <w:rPr>
                <w:rFonts w:asciiTheme="minorHAnsi" w:hAnsiTheme="minorHAnsi" w:cs="Arial"/>
                <w:b/>
                <w:iCs/>
              </w:rPr>
            </w:pPr>
            <w:r w:rsidRPr="00BD24EB">
              <w:rPr>
                <w:rFonts w:asciiTheme="minorHAnsi" w:hAnsiTheme="minorHAnsi" w:cs="Arial"/>
                <w:b/>
                <w:iCs/>
              </w:rPr>
              <w:t>počet</w:t>
            </w:r>
          </w:p>
        </w:tc>
        <w:tc>
          <w:tcPr>
            <w:tcW w:w="0" w:type="auto"/>
            <w:tcBorders>
              <w:top w:val="nil"/>
              <w:left w:val="single" w:sz="8" w:space="0" w:color="auto"/>
              <w:bottom w:val="single" w:sz="4" w:space="0" w:color="auto"/>
              <w:right w:val="single" w:sz="4" w:space="0" w:color="auto"/>
            </w:tcBorders>
          </w:tcPr>
          <w:p w:rsidR="008F4EFB" w:rsidRPr="00BD24EB" w:rsidRDefault="008F4EFB" w:rsidP="00BD24EB">
            <w:pPr>
              <w:rPr>
                <w:rFonts w:asciiTheme="minorHAnsi" w:hAnsiTheme="minorHAnsi" w:cs="Arial"/>
                <w:b/>
                <w:iCs/>
              </w:rPr>
            </w:pPr>
            <w:r w:rsidRPr="00BD24EB">
              <w:rPr>
                <w:rFonts w:asciiTheme="minorHAnsi" w:hAnsiTheme="minorHAnsi" w:cs="Arial"/>
                <w:b/>
                <w:iCs/>
              </w:rPr>
              <w:t>percentá</w:t>
            </w:r>
          </w:p>
        </w:tc>
      </w:tr>
      <w:tr w:rsidR="008F4EFB" w:rsidRPr="00BD24EB" w:rsidTr="008F4EFB">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tcPr>
          <w:p w:rsidR="008F4EFB" w:rsidRPr="00BD24EB" w:rsidRDefault="008F4EFB" w:rsidP="00BD24EB">
            <w:pPr>
              <w:rPr>
                <w:rFonts w:asciiTheme="minorHAnsi" w:hAnsiTheme="minorHAnsi" w:cs="Arial"/>
              </w:rPr>
            </w:pPr>
            <w:r w:rsidRPr="00BD24EB">
              <w:rPr>
                <w:rFonts w:asciiTheme="minorHAnsi" w:hAnsiTheme="minorHAnsi" w:cs="Arial"/>
              </w:rPr>
              <w:t>Jadrová</w:t>
            </w:r>
          </w:p>
        </w:tc>
        <w:tc>
          <w:tcPr>
            <w:tcW w:w="0" w:type="auto"/>
            <w:tcBorders>
              <w:top w:val="nil"/>
              <w:left w:val="nil"/>
              <w:bottom w:val="single" w:sz="4" w:space="0" w:color="auto"/>
              <w:right w:val="single" w:sz="4" w:space="0" w:color="auto"/>
            </w:tcBorders>
            <w:shd w:val="clear" w:color="auto" w:fill="auto"/>
            <w:noWrap/>
            <w:vAlign w:val="bottom"/>
          </w:tcPr>
          <w:p w:rsidR="008F4EFB" w:rsidRPr="00BD24EB" w:rsidRDefault="008F4EFB" w:rsidP="00BD24EB">
            <w:pPr>
              <w:jc w:val="right"/>
              <w:rPr>
                <w:rFonts w:asciiTheme="minorHAnsi" w:hAnsiTheme="minorHAnsi" w:cs="Arial"/>
              </w:rPr>
            </w:pPr>
            <w:r w:rsidRPr="00BD24EB">
              <w:rPr>
                <w:rFonts w:asciiTheme="minorHAnsi" w:hAnsiTheme="minorHAnsi" w:cs="Arial"/>
              </w:rPr>
              <w:t>12</w:t>
            </w:r>
          </w:p>
        </w:tc>
        <w:tc>
          <w:tcPr>
            <w:tcW w:w="0" w:type="auto"/>
            <w:tcBorders>
              <w:top w:val="single" w:sz="4" w:space="0" w:color="auto"/>
              <w:left w:val="nil"/>
              <w:bottom w:val="single" w:sz="4" w:space="0" w:color="auto"/>
              <w:right w:val="single" w:sz="4" w:space="0" w:color="auto"/>
            </w:tcBorders>
            <w:vAlign w:val="bottom"/>
          </w:tcPr>
          <w:p w:rsidR="008F4EFB" w:rsidRPr="00BD24EB" w:rsidRDefault="008F4EFB" w:rsidP="00BD24EB">
            <w:pPr>
              <w:jc w:val="right"/>
              <w:rPr>
                <w:rFonts w:asciiTheme="minorHAnsi" w:hAnsiTheme="minorHAnsi" w:cs="Arial"/>
              </w:rPr>
            </w:pPr>
            <w:r w:rsidRPr="00BD24EB">
              <w:rPr>
                <w:rFonts w:asciiTheme="minorHAnsi" w:hAnsiTheme="minorHAnsi" w:cs="Arial"/>
              </w:rPr>
              <w:t>6</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8F4EFB" w:rsidRPr="00BD24EB" w:rsidRDefault="008F4EFB" w:rsidP="00BD24EB">
            <w:pPr>
              <w:jc w:val="right"/>
              <w:rPr>
                <w:rFonts w:asciiTheme="minorHAnsi" w:hAnsiTheme="minorHAnsi" w:cs="Arial"/>
              </w:rPr>
            </w:pPr>
            <w:r w:rsidRPr="00BD24EB">
              <w:rPr>
                <w:rFonts w:asciiTheme="minorHAnsi" w:hAnsiTheme="minorHAnsi" w:cs="Arial"/>
              </w:rPr>
              <w:t>6</w:t>
            </w:r>
          </w:p>
        </w:tc>
        <w:tc>
          <w:tcPr>
            <w:tcW w:w="0" w:type="auto"/>
            <w:tcBorders>
              <w:top w:val="nil"/>
              <w:left w:val="single" w:sz="4" w:space="0" w:color="auto"/>
              <w:bottom w:val="single" w:sz="4" w:space="0" w:color="auto"/>
              <w:right w:val="single" w:sz="4" w:space="0" w:color="auto"/>
            </w:tcBorders>
          </w:tcPr>
          <w:p w:rsidR="008F4EFB" w:rsidRPr="00BD24EB" w:rsidRDefault="008F4EFB" w:rsidP="00BD24EB">
            <w:pPr>
              <w:jc w:val="right"/>
              <w:rPr>
                <w:rFonts w:asciiTheme="minorHAnsi" w:hAnsiTheme="minorHAnsi" w:cs="Arial"/>
              </w:rPr>
            </w:pPr>
            <w:r w:rsidRPr="00BD24EB">
              <w:rPr>
                <w:rFonts w:asciiTheme="minorHAnsi" w:hAnsiTheme="minorHAnsi" w:cs="Arial"/>
              </w:rPr>
              <w:t>6</w:t>
            </w:r>
          </w:p>
        </w:tc>
        <w:tc>
          <w:tcPr>
            <w:tcW w:w="0" w:type="auto"/>
            <w:tcBorders>
              <w:top w:val="nil"/>
              <w:left w:val="single" w:sz="4" w:space="0" w:color="auto"/>
              <w:bottom w:val="single" w:sz="4" w:space="0" w:color="auto"/>
              <w:right w:val="single" w:sz="4" w:space="0" w:color="auto"/>
            </w:tcBorders>
          </w:tcPr>
          <w:p w:rsidR="008F4EFB" w:rsidRPr="00BD24EB" w:rsidRDefault="008F4EFB" w:rsidP="00BD24EB">
            <w:pPr>
              <w:jc w:val="right"/>
              <w:rPr>
                <w:rFonts w:asciiTheme="minorHAnsi" w:hAnsiTheme="minorHAnsi" w:cs="Arial"/>
                <w:lang w:val="en-US"/>
              </w:rPr>
            </w:pPr>
            <w:r w:rsidRPr="00BD24EB">
              <w:rPr>
                <w:rFonts w:asciiTheme="minorHAnsi" w:hAnsiTheme="minorHAnsi" w:cs="Arial"/>
              </w:rPr>
              <w:t>50,00</w:t>
            </w:r>
            <w:r w:rsidRPr="00BD24EB">
              <w:rPr>
                <w:rFonts w:asciiTheme="minorHAnsi" w:hAnsiTheme="minorHAnsi" w:cs="Arial"/>
                <w:lang w:val="en-US"/>
              </w:rPr>
              <w:t>%</w:t>
            </w:r>
          </w:p>
        </w:tc>
      </w:tr>
      <w:tr w:rsidR="008F4EFB" w:rsidRPr="00BD24EB" w:rsidTr="008F4EFB">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tcPr>
          <w:p w:rsidR="008F4EFB" w:rsidRPr="00BD24EB" w:rsidRDefault="008F4EFB" w:rsidP="00BD24EB">
            <w:pPr>
              <w:rPr>
                <w:rFonts w:asciiTheme="minorHAnsi" w:hAnsiTheme="minorHAnsi" w:cs="Arial"/>
              </w:rPr>
            </w:pPr>
            <w:r w:rsidRPr="00BD24EB">
              <w:rPr>
                <w:rFonts w:asciiTheme="minorHAnsi" w:hAnsiTheme="minorHAnsi" w:cs="Arial"/>
              </w:rPr>
              <w:t>Solárna</w:t>
            </w:r>
          </w:p>
        </w:tc>
        <w:tc>
          <w:tcPr>
            <w:tcW w:w="0" w:type="auto"/>
            <w:tcBorders>
              <w:top w:val="nil"/>
              <w:left w:val="nil"/>
              <w:bottom w:val="single" w:sz="4" w:space="0" w:color="auto"/>
              <w:right w:val="single" w:sz="4" w:space="0" w:color="auto"/>
            </w:tcBorders>
            <w:shd w:val="clear" w:color="auto" w:fill="auto"/>
            <w:noWrap/>
            <w:vAlign w:val="bottom"/>
          </w:tcPr>
          <w:p w:rsidR="008F4EFB" w:rsidRPr="00BD24EB" w:rsidRDefault="008F4EFB" w:rsidP="00BD24EB">
            <w:pPr>
              <w:jc w:val="right"/>
              <w:rPr>
                <w:rFonts w:asciiTheme="minorHAnsi" w:hAnsiTheme="minorHAnsi" w:cs="Arial"/>
              </w:rPr>
            </w:pPr>
            <w:r w:rsidRPr="00BD24EB">
              <w:rPr>
                <w:rFonts w:asciiTheme="minorHAnsi" w:hAnsiTheme="minorHAnsi" w:cs="Arial"/>
              </w:rPr>
              <w:t>30</w:t>
            </w:r>
          </w:p>
        </w:tc>
        <w:tc>
          <w:tcPr>
            <w:tcW w:w="0" w:type="auto"/>
            <w:tcBorders>
              <w:top w:val="single" w:sz="4" w:space="0" w:color="auto"/>
              <w:left w:val="nil"/>
              <w:bottom w:val="single" w:sz="4" w:space="0" w:color="auto"/>
              <w:right w:val="single" w:sz="4" w:space="0" w:color="auto"/>
            </w:tcBorders>
            <w:vAlign w:val="bottom"/>
          </w:tcPr>
          <w:p w:rsidR="008F4EFB" w:rsidRPr="00BD24EB" w:rsidRDefault="008F4EFB" w:rsidP="00BD24EB">
            <w:pPr>
              <w:jc w:val="right"/>
              <w:rPr>
                <w:rFonts w:asciiTheme="minorHAnsi" w:hAnsiTheme="minorHAnsi" w:cs="Arial"/>
              </w:rPr>
            </w:pPr>
            <w:r w:rsidRPr="00BD24EB">
              <w:rPr>
                <w:rFonts w:asciiTheme="minorHAnsi" w:hAnsiTheme="minorHAnsi" w:cs="Arial"/>
              </w:rPr>
              <w:t>14</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8F4EFB" w:rsidRPr="00BD24EB" w:rsidRDefault="008F4EFB" w:rsidP="00BD24EB">
            <w:pPr>
              <w:jc w:val="right"/>
              <w:rPr>
                <w:rFonts w:asciiTheme="minorHAnsi" w:hAnsiTheme="minorHAnsi" w:cs="Arial"/>
              </w:rPr>
            </w:pPr>
            <w:r w:rsidRPr="00BD24EB">
              <w:rPr>
                <w:rFonts w:asciiTheme="minorHAnsi" w:hAnsiTheme="minorHAnsi" w:cs="Arial"/>
              </w:rPr>
              <w:t>14</w:t>
            </w:r>
          </w:p>
        </w:tc>
        <w:tc>
          <w:tcPr>
            <w:tcW w:w="0" w:type="auto"/>
            <w:tcBorders>
              <w:top w:val="nil"/>
              <w:left w:val="single" w:sz="4" w:space="0" w:color="auto"/>
              <w:bottom w:val="single" w:sz="4" w:space="0" w:color="auto"/>
              <w:right w:val="single" w:sz="4" w:space="0" w:color="auto"/>
            </w:tcBorders>
          </w:tcPr>
          <w:p w:rsidR="008F4EFB" w:rsidRPr="00BD24EB" w:rsidRDefault="008F4EFB" w:rsidP="00BD24EB">
            <w:pPr>
              <w:jc w:val="right"/>
              <w:rPr>
                <w:rFonts w:asciiTheme="minorHAnsi" w:hAnsiTheme="minorHAnsi" w:cs="Arial"/>
              </w:rPr>
            </w:pPr>
            <w:r w:rsidRPr="00BD24EB">
              <w:rPr>
                <w:rFonts w:asciiTheme="minorHAnsi" w:hAnsiTheme="minorHAnsi" w:cs="Arial"/>
              </w:rPr>
              <w:t>21</w:t>
            </w:r>
          </w:p>
        </w:tc>
        <w:tc>
          <w:tcPr>
            <w:tcW w:w="0" w:type="auto"/>
            <w:tcBorders>
              <w:top w:val="nil"/>
              <w:left w:val="single" w:sz="4" w:space="0" w:color="auto"/>
              <w:bottom w:val="single" w:sz="4" w:space="0" w:color="auto"/>
              <w:right w:val="single" w:sz="4" w:space="0" w:color="auto"/>
            </w:tcBorders>
          </w:tcPr>
          <w:p w:rsidR="008F4EFB" w:rsidRPr="00BD24EB" w:rsidRDefault="008F4EFB" w:rsidP="00BD24EB">
            <w:pPr>
              <w:jc w:val="right"/>
              <w:rPr>
                <w:rFonts w:asciiTheme="minorHAnsi" w:hAnsiTheme="minorHAnsi" w:cs="Arial"/>
              </w:rPr>
            </w:pPr>
            <w:r w:rsidRPr="00BD24EB">
              <w:rPr>
                <w:rFonts w:asciiTheme="minorHAnsi" w:hAnsiTheme="minorHAnsi" w:cs="Arial"/>
              </w:rPr>
              <w:t>70,00%</w:t>
            </w:r>
          </w:p>
        </w:tc>
      </w:tr>
      <w:tr w:rsidR="008F4EFB" w:rsidRPr="00BD24EB" w:rsidTr="008F4EFB">
        <w:trPr>
          <w:trHeight w:val="255"/>
          <w:jc w:val="center"/>
        </w:trPr>
        <w:tc>
          <w:tcPr>
            <w:tcW w:w="0" w:type="auto"/>
            <w:tcBorders>
              <w:top w:val="nil"/>
              <w:left w:val="single" w:sz="8" w:space="0" w:color="auto"/>
              <w:bottom w:val="single" w:sz="8" w:space="0" w:color="auto"/>
              <w:right w:val="single" w:sz="4" w:space="0" w:color="auto"/>
            </w:tcBorders>
            <w:shd w:val="clear" w:color="auto" w:fill="auto"/>
            <w:noWrap/>
            <w:vAlign w:val="bottom"/>
          </w:tcPr>
          <w:p w:rsidR="008F4EFB" w:rsidRPr="00BD24EB" w:rsidRDefault="008F4EFB" w:rsidP="00BD24EB">
            <w:pPr>
              <w:rPr>
                <w:rFonts w:asciiTheme="minorHAnsi" w:hAnsiTheme="minorHAnsi" w:cs="Arial"/>
              </w:rPr>
            </w:pPr>
            <w:r w:rsidRPr="00BD24EB">
              <w:rPr>
                <w:rFonts w:asciiTheme="minorHAnsi" w:hAnsiTheme="minorHAnsi" w:cs="Arial"/>
              </w:rPr>
              <w:t>Veterná</w:t>
            </w:r>
          </w:p>
        </w:tc>
        <w:tc>
          <w:tcPr>
            <w:tcW w:w="0" w:type="auto"/>
            <w:tcBorders>
              <w:top w:val="nil"/>
              <w:left w:val="nil"/>
              <w:bottom w:val="single" w:sz="8" w:space="0" w:color="auto"/>
              <w:right w:val="single" w:sz="4" w:space="0" w:color="auto"/>
            </w:tcBorders>
            <w:shd w:val="clear" w:color="auto" w:fill="auto"/>
            <w:noWrap/>
            <w:vAlign w:val="bottom"/>
          </w:tcPr>
          <w:p w:rsidR="008F4EFB" w:rsidRPr="00BD24EB" w:rsidRDefault="008F4EFB" w:rsidP="00BD24EB">
            <w:pPr>
              <w:jc w:val="right"/>
              <w:rPr>
                <w:rFonts w:asciiTheme="minorHAnsi" w:hAnsiTheme="minorHAnsi" w:cs="Arial"/>
              </w:rPr>
            </w:pPr>
            <w:r w:rsidRPr="00BD24EB">
              <w:rPr>
                <w:rFonts w:asciiTheme="minorHAnsi" w:hAnsiTheme="minorHAnsi" w:cs="Arial"/>
              </w:rPr>
              <w:t>61</w:t>
            </w:r>
          </w:p>
        </w:tc>
        <w:tc>
          <w:tcPr>
            <w:tcW w:w="0" w:type="auto"/>
            <w:tcBorders>
              <w:top w:val="single" w:sz="4" w:space="0" w:color="auto"/>
              <w:left w:val="nil"/>
              <w:bottom w:val="single" w:sz="4" w:space="0" w:color="auto"/>
              <w:right w:val="single" w:sz="4" w:space="0" w:color="auto"/>
            </w:tcBorders>
            <w:vAlign w:val="bottom"/>
          </w:tcPr>
          <w:p w:rsidR="008F4EFB" w:rsidRPr="00BD24EB" w:rsidRDefault="008F4EFB" w:rsidP="00BD24EB">
            <w:pPr>
              <w:jc w:val="right"/>
              <w:rPr>
                <w:rFonts w:asciiTheme="minorHAnsi" w:hAnsiTheme="minorHAnsi" w:cs="Arial"/>
              </w:rPr>
            </w:pPr>
            <w:r w:rsidRPr="00BD24EB">
              <w:rPr>
                <w:rFonts w:asciiTheme="minorHAnsi" w:hAnsiTheme="minorHAnsi" w:cs="Arial"/>
              </w:rPr>
              <w:t>27</w:t>
            </w:r>
          </w:p>
        </w:tc>
        <w:tc>
          <w:tcPr>
            <w:tcW w:w="0" w:type="auto"/>
            <w:tcBorders>
              <w:top w:val="nil"/>
              <w:left w:val="single" w:sz="4" w:space="0" w:color="auto"/>
              <w:bottom w:val="single" w:sz="8" w:space="0" w:color="auto"/>
              <w:right w:val="single" w:sz="4" w:space="0" w:color="auto"/>
            </w:tcBorders>
            <w:shd w:val="clear" w:color="auto" w:fill="auto"/>
            <w:noWrap/>
            <w:vAlign w:val="bottom"/>
          </w:tcPr>
          <w:p w:rsidR="008F4EFB" w:rsidRPr="00BD24EB" w:rsidRDefault="008F4EFB" w:rsidP="00BD24EB">
            <w:pPr>
              <w:jc w:val="right"/>
              <w:rPr>
                <w:rFonts w:asciiTheme="minorHAnsi" w:hAnsiTheme="minorHAnsi" w:cs="Arial"/>
              </w:rPr>
            </w:pPr>
            <w:r w:rsidRPr="00BD24EB">
              <w:rPr>
                <w:rFonts w:asciiTheme="minorHAnsi" w:hAnsiTheme="minorHAnsi" w:cs="Arial"/>
              </w:rPr>
              <w:t>34</w:t>
            </w:r>
          </w:p>
        </w:tc>
        <w:tc>
          <w:tcPr>
            <w:tcW w:w="0" w:type="auto"/>
            <w:tcBorders>
              <w:top w:val="nil"/>
              <w:left w:val="single" w:sz="4" w:space="0" w:color="auto"/>
              <w:bottom w:val="single" w:sz="8" w:space="0" w:color="auto"/>
              <w:right w:val="single" w:sz="4" w:space="0" w:color="auto"/>
            </w:tcBorders>
          </w:tcPr>
          <w:p w:rsidR="008F4EFB" w:rsidRPr="00BD24EB" w:rsidRDefault="008F4EFB" w:rsidP="00BD24EB">
            <w:pPr>
              <w:jc w:val="right"/>
              <w:rPr>
                <w:rFonts w:asciiTheme="minorHAnsi" w:hAnsiTheme="minorHAnsi" w:cs="Arial"/>
              </w:rPr>
            </w:pPr>
            <w:r w:rsidRPr="00BD24EB">
              <w:rPr>
                <w:rFonts w:asciiTheme="minorHAnsi" w:hAnsiTheme="minorHAnsi" w:cs="Arial"/>
              </w:rPr>
              <w:t>11</w:t>
            </w:r>
          </w:p>
        </w:tc>
        <w:tc>
          <w:tcPr>
            <w:tcW w:w="0" w:type="auto"/>
            <w:tcBorders>
              <w:top w:val="nil"/>
              <w:left w:val="single" w:sz="4" w:space="0" w:color="auto"/>
              <w:bottom w:val="single" w:sz="8" w:space="0" w:color="auto"/>
              <w:right w:val="single" w:sz="4" w:space="0" w:color="auto"/>
            </w:tcBorders>
          </w:tcPr>
          <w:p w:rsidR="008F4EFB" w:rsidRPr="00BD24EB" w:rsidRDefault="008F4EFB" w:rsidP="00BD24EB">
            <w:pPr>
              <w:jc w:val="right"/>
              <w:rPr>
                <w:rFonts w:asciiTheme="minorHAnsi" w:hAnsiTheme="minorHAnsi" w:cs="Arial"/>
              </w:rPr>
            </w:pPr>
            <w:r w:rsidRPr="00BD24EB">
              <w:rPr>
                <w:rFonts w:asciiTheme="minorHAnsi" w:hAnsiTheme="minorHAnsi" w:cs="Arial"/>
              </w:rPr>
              <w:t>18,3%</w:t>
            </w:r>
          </w:p>
        </w:tc>
      </w:tr>
      <w:tr w:rsidR="008F4EFB" w:rsidRPr="00BD24EB" w:rsidTr="008F4EFB">
        <w:trPr>
          <w:trHeight w:val="255"/>
          <w:jc w:val="center"/>
        </w:trPr>
        <w:tc>
          <w:tcPr>
            <w:tcW w:w="0" w:type="auto"/>
            <w:tcBorders>
              <w:top w:val="nil"/>
              <w:left w:val="single" w:sz="8" w:space="0" w:color="auto"/>
              <w:bottom w:val="single" w:sz="8" w:space="0" w:color="auto"/>
              <w:right w:val="single" w:sz="4" w:space="0" w:color="auto"/>
            </w:tcBorders>
            <w:shd w:val="clear" w:color="auto" w:fill="auto"/>
            <w:noWrap/>
            <w:vAlign w:val="bottom"/>
          </w:tcPr>
          <w:p w:rsidR="008F4EFB" w:rsidRPr="00BD24EB" w:rsidRDefault="008F4EFB" w:rsidP="00BD24EB">
            <w:pPr>
              <w:rPr>
                <w:rFonts w:asciiTheme="minorHAnsi" w:hAnsiTheme="minorHAnsi" w:cs="Arial"/>
              </w:rPr>
            </w:pPr>
            <w:r w:rsidRPr="00BD24EB">
              <w:rPr>
                <w:rFonts w:asciiTheme="minorHAnsi" w:hAnsiTheme="minorHAnsi" w:cs="Arial"/>
              </w:rPr>
              <w:t>Vodn</w:t>
            </w:r>
            <w:r w:rsidR="00DC1AAD" w:rsidRPr="00BD24EB">
              <w:rPr>
                <w:rFonts w:asciiTheme="minorHAnsi" w:hAnsiTheme="minorHAnsi" w:cs="Arial"/>
              </w:rPr>
              <w:t>á</w:t>
            </w:r>
          </w:p>
        </w:tc>
        <w:tc>
          <w:tcPr>
            <w:tcW w:w="0" w:type="auto"/>
            <w:tcBorders>
              <w:top w:val="nil"/>
              <w:left w:val="nil"/>
              <w:bottom w:val="single" w:sz="8" w:space="0" w:color="auto"/>
              <w:right w:val="single" w:sz="4" w:space="0" w:color="auto"/>
            </w:tcBorders>
            <w:shd w:val="clear" w:color="auto" w:fill="auto"/>
            <w:noWrap/>
            <w:vAlign w:val="bottom"/>
          </w:tcPr>
          <w:p w:rsidR="008F4EFB" w:rsidRPr="00BD24EB" w:rsidRDefault="008F4EFB" w:rsidP="00BD24EB">
            <w:pPr>
              <w:jc w:val="right"/>
              <w:rPr>
                <w:rFonts w:asciiTheme="minorHAnsi" w:hAnsiTheme="minorHAnsi" w:cs="Arial"/>
              </w:rPr>
            </w:pPr>
            <w:r w:rsidRPr="00BD24EB">
              <w:rPr>
                <w:rFonts w:asciiTheme="minorHAnsi" w:hAnsiTheme="minorHAnsi" w:cs="Arial"/>
              </w:rPr>
              <w:t>64</w:t>
            </w:r>
          </w:p>
        </w:tc>
        <w:tc>
          <w:tcPr>
            <w:tcW w:w="0" w:type="auto"/>
            <w:tcBorders>
              <w:top w:val="single" w:sz="4" w:space="0" w:color="auto"/>
              <w:left w:val="nil"/>
              <w:bottom w:val="single" w:sz="4" w:space="0" w:color="auto"/>
              <w:right w:val="single" w:sz="4" w:space="0" w:color="auto"/>
            </w:tcBorders>
            <w:vAlign w:val="bottom"/>
          </w:tcPr>
          <w:p w:rsidR="008F4EFB" w:rsidRPr="00BD24EB" w:rsidRDefault="008F4EFB" w:rsidP="00BD24EB">
            <w:pPr>
              <w:jc w:val="right"/>
              <w:rPr>
                <w:rFonts w:asciiTheme="minorHAnsi" w:hAnsiTheme="minorHAnsi" w:cs="Arial"/>
              </w:rPr>
            </w:pPr>
            <w:r w:rsidRPr="00BD24EB">
              <w:rPr>
                <w:rFonts w:asciiTheme="minorHAnsi" w:hAnsiTheme="minorHAnsi" w:cs="Arial"/>
              </w:rPr>
              <w:t>22</w:t>
            </w:r>
          </w:p>
        </w:tc>
        <w:tc>
          <w:tcPr>
            <w:tcW w:w="0" w:type="auto"/>
            <w:tcBorders>
              <w:top w:val="nil"/>
              <w:left w:val="single" w:sz="4" w:space="0" w:color="auto"/>
              <w:bottom w:val="single" w:sz="8" w:space="0" w:color="auto"/>
              <w:right w:val="single" w:sz="4" w:space="0" w:color="auto"/>
            </w:tcBorders>
            <w:shd w:val="clear" w:color="auto" w:fill="auto"/>
            <w:noWrap/>
            <w:vAlign w:val="bottom"/>
          </w:tcPr>
          <w:p w:rsidR="008F4EFB" w:rsidRPr="00BD24EB" w:rsidRDefault="008F4EFB" w:rsidP="00BD24EB">
            <w:pPr>
              <w:jc w:val="right"/>
              <w:rPr>
                <w:rFonts w:asciiTheme="minorHAnsi" w:hAnsiTheme="minorHAnsi" w:cs="Arial"/>
              </w:rPr>
            </w:pPr>
            <w:r w:rsidRPr="00BD24EB">
              <w:rPr>
                <w:rFonts w:asciiTheme="minorHAnsi" w:hAnsiTheme="minorHAnsi" w:cs="Arial"/>
              </w:rPr>
              <w:t>42</w:t>
            </w:r>
          </w:p>
        </w:tc>
        <w:tc>
          <w:tcPr>
            <w:tcW w:w="0" w:type="auto"/>
            <w:tcBorders>
              <w:top w:val="nil"/>
              <w:left w:val="single" w:sz="4" w:space="0" w:color="auto"/>
              <w:bottom w:val="single" w:sz="8" w:space="0" w:color="auto"/>
              <w:right w:val="single" w:sz="4" w:space="0" w:color="auto"/>
            </w:tcBorders>
          </w:tcPr>
          <w:p w:rsidR="008F4EFB" w:rsidRPr="00BD24EB" w:rsidRDefault="008F4EFB" w:rsidP="00BD24EB">
            <w:pPr>
              <w:jc w:val="right"/>
              <w:rPr>
                <w:rFonts w:asciiTheme="minorHAnsi" w:hAnsiTheme="minorHAnsi" w:cs="Arial"/>
              </w:rPr>
            </w:pPr>
            <w:r w:rsidRPr="00BD24EB">
              <w:rPr>
                <w:rFonts w:asciiTheme="minorHAnsi" w:hAnsiTheme="minorHAnsi" w:cs="Arial"/>
              </w:rPr>
              <w:t>6</w:t>
            </w:r>
          </w:p>
        </w:tc>
        <w:tc>
          <w:tcPr>
            <w:tcW w:w="0" w:type="auto"/>
            <w:tcBorders>
              <w:top w:val="nil"/>
              <w:left w:val="single" w:sz="4" w:space="0" w:color="auto"/>
              <w:bottom w:val="single" w:sz="8" w:space="0" w:color="auto"/>
              <w:right w:val="single" w:sz="4" w:space="0" w:color="auto"/>
            </w:tcBorders>
          </w:tcPr>
          <w:p w:rsidR="008F4EFB" w:rsidRPr="00BD24EB" w:rsidRDefault="008F4EFB" w:rsidP="00BD24EB">
            <w:pPr>
              <w:jc w:val="right"/>
              <w:rPr>
                <w:rFonts w:asciiTheme="minorHAnsi" w:hAnsiTheme="minorHAnsi" w:cs="Arial"/>
              </w:rPr>
            </w:pPr>
            <w:r w:rsidRPr="00BD24EB">
              <w:rPr>
                <w:rFonts w:asciiTheme="minorHAnsi" w:hAnsiTheme="minorHAnsi" w:cs="Arial"/>
              </w:rPr>
              <w:t>9,3%</w:t>
            </w:r>
          </w:p>
        </w:tc>
      </w:tr>
      <w:tr w:rsidR="008F4EFB" w:rsidRPr="00BD24EB" w:rsidTr="008F4EFB">
        <w:trPr>
          <w:trHeight w:val="255"/>
          <w:jc w:val="center"/>
        </w:trPr>
        <w:tc>
          <w:tcPr>
            <w:tcW w:w="0" w:type="auto"/>
            <w:gridSpan w:val="4"/>
            <w:tcBorders>
              <w:top w:val="nil"/>
              <w:left w:val="single" w:sz="8" w:space="0" w:color="auto"/>
              <w:bottom w:val="single" w:sz="8" w:space="0" w:color="auto"/>
              <w:right w:val="single" w:sz="4" w:space="0" w:color="auto"/>
            </w:tcBorders>
            <w:noWrap/>
            <w:vAlign w:val="bottom"/>
          </w:tcPr>
          <w:p w:rsidR="008F4EFB" w:rsidRPr="00BD24EB" w:rsidRDefault="008F4EFB" w:rsidP="00BD24EB">
            <w:pPr>
              <w:rPr>
                <w:rFonts w:asciiTheme="minorHAnsi" w:hAnsiTheme="minorHAnsi" w:cs="Arial"/>
                <w:i/>
                <w:iCs/>
              </w:rPr>
            </w:pPr>
            <w:r w:rsidRPr="00BD24EB">
              <w:rPr>
                <w:rFonts w:asciiTheme="minorHAnsi" w:hAnsiTheme="minorHAnsi" w:cs="Arial"/>
                <w:i/>
                <w:iCs/>
              </w:rPr>
              <w:t>Nebezpečný typ elektrárne</w:t>
            </w:r>
          </w:p>
        </w:tc>
        <w:tc>
          <w:tcPr>
            <w:tcW w:w="0" w:type="auto"/>
            <w:tcBorders>
              <w:top w:val="nil"/>
              <w:left w:val="single" w:sz="8" w:space="0" w:color="auto"/>
              <w:bottom w:val="single" w:sz="8" w:space="0" w:color="auto"/>
              <w:right w:val="single" w:sz="4" w:space="0" w:color="auto"/>
            </w:tcBorders>
          </w:tcPr>
          <w:p w:rsidR="008F4EFB" w:rsidRPr="00BD24EB" w:rsidRDefault="008F4EFB" w:rsidP="00BD24EB">
            <w:pPr>
              <w:rPr>
                <w:rFonts w:asciiTheme="minorHAnsi" w:hAnsiTheme="minorHAnsi" w:cs="Arial"/>
                <w:i/>
                <w:iCs/>
              </w:rPr>
            </w:pPr>
          </w:p>
        </w:tc>
        <w:tc>
          <w:tcPr>
            <w:tcW w:w="0" w:type="auto"/>
            <w:tcBorders>
              <w:top w:val="nil"/>
              <w:left w:val="single" w:sz="8" w:space="0" w:color="auto"/>
              <w:bottom w:val="single" w:sz="8" w:space="0" w:color="auto"/>
              <w:right w:val="single" w:sz="4" w:space="0" w:color="auto"/>
            </w:tcBorders>
          </w:tcPr>
          <w:p w:rsidR="008F4EFB" w:rsidRPr="00BD24EB" w:rsidRDefault="008F4EFB" w:rsidP="00BD24EB">
            <w:pPr>
              <w:rPr>
                <w:rFonts w:asciiTheme="minorHAnsi" w:hAnsiTheme="minorHAnsi" w:cs="Arial"/>
                <w:i/>
                <w:iCs/>
              </w:rPr>
            </w:pPr>
          </w:p>
        </w:tc>
      </w:tr>
      <w:tr w:rsidR="008F4EFB" w:rsidRPr="00BD24EB" w:rsidTr="008F4EFB">
        <w:trPr>
          <w:trHeight w:val="255"/>
          <w:jc w:val="center"/>
        </w:trPr>
        <w:tc>
          <w:tcPr>
            <w:tcW w:w="0" w:type="auto"/>
            <w:tcBorders>
              <w:top w:val="nil"/>
              <w:left w:val="single" w:sz="8" w:space="0" w:color="auto"/>
              <w:bottom w:val="single" w:sz="8" w:space="0" w:color="auto"/>
              <w:right w:val="single" w:sz="4" w:space="0" w:color="auto"/>
            </w:tcBorders>
            <w:noWrap/>
            <w:vAlign w:val="bottom"/>
          </w:tcPr>
          <w:p w:rsidR="008F4EFB" w:rsidRPr="00BD24EB" w:rsidRDefault="008F4EFB" w:rsidP="00BD24EB">
            <w:pPr>
              <w:rPr>
                <w:rFonts w:asciiTheme="minorHAnsi" w:hAnsiTheme="minorHAnsi" w:cs="Arial"/>
              </w:rPr>
            </w:pPr>
            <w:r w:rsidRPr="00BD24EB">
              <w:rPr>
                <w:rFonts w:asciiTheme="minorHAnsi" w:hAnsiTheme="minorHAnsi" w:cs="Arial"/>
              </w:rPr>
              <w:t>Jadrová</w:t>
            </w:r>
          </w:p>
        </w:tc>
        <w:tc>
          <w:tcPr>
            <w:tcW w:w="0" w:type="auto"/>
            <w:tcBorders>
              <w:top w:val="nil"/>
              <w:left w:val="nil"/>
              <w:bottom w:val="single" w:sz="8" w:space="0" w:color="auto"/>
              <w:right w:val="single" w:sz="4" w:space="0" w:color="auto"/>
            </w:tcBorders>
            <w:noWrap/>
            <w:vAlign w:val="bottom"/>
          </w:tcPr>
          <w:p w:rsidR="008F4EFB" w:rsidRPr="00BD24EB" w:rsidRDefault="008F4EFB" w:rsidP="00BD24EB">
            <w:pPr>
              <w:jc w:val="right"/>
              <w:rPr>
                <w:rFonts w:asciiTheme="minorHAnsi" w:hAnsiTheme="minorHAnsi" w:cs="Arial"/>
              </w:rPr>
            </w:pPr>
            <w:r w:rsidRPr="00BD24EB">
              <w:rPr>
                <w:rFonts w:asciiTheme="minorHAnsi" w:hAnsiTheme="minorHAnsi" w:cs="Arial"/>
              </w:rPr>
              <w:t>92</w:t>
            </w:r>
          </w:p>
        </w:tc>
        <w:tc>
          <w:tcPr>
            <w:tcW w:w="0" w:type="auto"/>
            <w:tcBorders>
              <w:top w:val="single" w:sz="4" w:space="0" w:color="auto"/>
              <w:left w:val="nil"/>
              <w:bottom w:val="single" w:sz="4" w:space="0" w:color="auto"/>
              <w:right w:val="single" w:sz="4" w:space="0" w:color="auto"/>
            </w:tcBorders>
            <w:vAlign w:val="bottom"/>
          </w:tcPr>
          <w:p w:rsidR="008F4EFB" w:rsidRPr="00BD24EB" w:rsidRDefault="008F4EFB" w:rsidP="00BD24EB">
            <w:pPr>
              <w:jc w:val="right"/>
              <w:rPr>
                <w:rFonts w:asciiTheme="minorHAnsi" w:hAnsiTheme="minorHAnsi" w:cs="Arial"/>
              </w:rPr>
            </w:pPr>
            <w:r w:rsidRPr="00BD24EB">
              <w:rPr>
                <w:rFonts w:asciiTheme="minorHAnsi" w:hAnsiTheme="minorHAnsi" w:cs="Arial"/>
              </w:rPr>
              <w:t>40</w:t>
            </w:r>
          </w:p>
        </w:tc>
        <w:tc>
          <w:tcPr>
            <w:tcW w:w="0" w:type="auto"/>
            <w:tcBorders>
              <w:top w:val="nil"/>
              <w:left w:val="single" w:sz="4" w:space="0" w:color="auto"/>
              <w:bottom w:val="single" w:sz="8" w:space="0" w:color="auto"/>
              <w:right w:val="single" w:sz="4" w:space="0" w:color="auto"/>
            </w:tcBorders>
            <w:shd w:val="clear" w:color="auto" w:fill="auto"/>
            <w:noWrap/>
            <w:vAlign w:val="bottom"/>
          </w:tcPr>
          <w:p w:rsidR="008F4EFB" w:rsidRPr="00BD24EB" w:rsidRDefault="008F4EFB" w:rsidP="00BD24EB">
            <w:pPr>
              <w:jc w:val="right"/>
              <w:rPr>
                <w:rFonts w:asciiTheme="minorHAnsi" w:hAnsiTheme="minorHAnsi" w:cs="Arial"/>
              </w:rPr>
            </w:pPr>
            <w:r w:rsidRPr="00BD24EB">
              <w:rPr>
                <w:rFonts w:asciiTheme="minorHAnsi" w:hAnsiTheme="minorHAnsi" w:cs="Arial"/>
              </w:rPr>
              <w:t>52</w:t>
            </w:r>
          </w:p>
        </w:tc>
        <w:tc>
          <w:tcPr>
            <w:tcW w:w="0" w:type="auto"/>
            <w:tcBorders>
              <w:top w:val="nil"/>
              <w:left w:val="single" w:sz="4" w:space="0" w:color="auto"/>
              <w:bottom w:val="single" w:sz="8" w:space="0" w:color="auto"/>
              <w:right w:val="single" w:sz="4" w:space="0" w:color="auto"/>
            </w:tcBorders>
          </w:tcPr>
          <w:p w:rsidR="008F4EFB" w:rsidRPr="00BD24EB" w:rsidRDefault="008F4EFB" w:rsidP="00BD24EB">
            <w:pPr>
              <w:jc w:val="right"/>
              <w:rPr>
                <w:rFonts w:asciiTheme="minorHAnsi" w:hAnsiTheme="minorHAnsi" w:cs="Arial"/>
              </w:rPr>
            </w:pPr>
            <w:r w:rsidRPr="00BD24EB">
              <w:rPr>
                <w:rFonts w:asciiTheme="minorHAnsi" w:hAnsiTheme="minorHAnsi" w:cs="Arial"/>
              </w:rPr>
              <w:t>33</w:t>
            </w:r>
          </w:p>
        </w:tc>
        <w:tc>
          <w:tcPr>
            <w:tcW w:w="0" w:type="auto"/>
            <w:tcBorders>
              <w:top w:val="nil"/>
              <w:left w:val="single" w:sz="4" w:space="0" w:color="auto"/>
              <w:bottom w:val="single" w:sz="8" w:space="0" w:color="auto"/>
              <w:right w:val="single" w:sz="4" w:space="0" w:color="auto"/>
            </w:tcBorders>
          </w:tcPr>
          <w:p w:rsidR="008F4EFB" w:rsidRPr="00BD24EB" w:rsidRDefault="008F4EFB" w:rsidP="00BD24EB">
            <w:pPr>
              <w:jc w:val="right"/>
              <w:rPr>
                <w:rFonts w:asciiTheme="minorHAnsi" w:hAnsiTheme="minorHAnsi" w:cs="Arial"/>
              </w:rPr>
            </w:pPr>
            <w:r w:rsidRPr="00BD24EB">
              <w:rPr>
                <w:rFonts w:asciiTheme="minorHAnsi" w:hAnsiTheme="minorHAnsi" w:cs="Arial"/>
              </w:rPr>
              <w:t>36%</w:t>
            </w:r>
          </w:p>
        </w:tc>
      </w:tr>
      <w:tr w:rsidR="008F4EFB" w:rsidRPr="00BD24EB" w:rsidTr="008F4EFB">
        <w:trPr>
          <w:trHeight w:val="255"/>
          <w:jc w:val="center"/>
        </w:trPr>
        <w:tc>
          <w:tcPr>
            <w:tcW w:w="0" w:type="auto"/>
            <w:tcBorders>
              <w:top w:val="nil"/>
              <w:left w:val="single" w:sz="8" w:space="0" w:color="auto"/>
              <w:bottom w:val="single" w:sz="8" w:space="0" w:color="auto"/>
              <w:right w:val="single" w:sz="4" w:space="0" w:color="auto"/>
            </w:tcBorders>
            <w:noWrap/>
            <w:vAlign w:val="bottom"/>
          </w:tcPr>
          <w:p w:rsidR="008F4EFB" w:rsidRPr="00BD24EB" w:rsidRDefault="008F4EFB" w:rsidP="00BD24EB">
            <w:pPr>
              <w:rPr>
                <w:rFonts w:asciiTheme="minorHAnsi" w:hAnsiTheme="minorHAnsi" w:cs="Arial"/>
              </w:rPr>
            </w:pPr>
            <w:r w:rsidRPr="00BD24EB">
              <w:rPr>
                <w:rFonts w:asciiTheme="minorHAnsi" w:hAnsiTheme="minorHAnsi" w:cs="Arial"/>
              </w:rPr>
              <w:t>Tepelná</w:t>
            </w:r>
          </w:p>
        </w:tc>
        <w:tc>
          <w:tcPr>
            <w:tcW w:w="0" w:type="auto"/>
            <w:tcBorders>
              <w:top w:val="nil"/>
              <w:left w:val="nil"/>
              <w:bottom w:val="single" w:sz="8" w:space="0" w:color="auto"/>
              <w:right w:val="single" w:sz="4" w:space="0" w:color="auto"/>
            </w:tcBorders>
            <w:noWrap/>
            <w:vAlign w:val="bottom"/>
          </w:tcPr>
          <w:p w:rsidR="008F4EFB" w:rsidRPr="00BD24EB" w:rsidRDefault="008F4EFB" w:rsidP="00BD24EB">
            <w:pPr>
              <w:jc w:val="right"/>
              <w:rPr>
                <w:rFonts w:asciiTheme="minorHAnsi" w:hAnsiTheme="minorHAnsi" w:cs="Arial"/>
              </w:rPr>
            </w:pPr>
            <w:r w:rsidRPr="00BD24EB">
              <w:rPr>
                <w:rFonts w:asciiTheme="minorHAnsi" w:hAnsiTheme="minorHAnsi" w:cs="Arial"/>
              </w:rPr>
              <w:t>31</w:t>
            </w:r>
          </w:p>
        </w:tc>
        <w:tc>
          <w:tcPr>
            <w:tcW w:w="0" w:type="auto"/>
            <w:tcBorders>
              <w:top w:val="single" w:sz="4" w:space="0" w:color="auto"/>
              <w:left w:val="nil"/>
              <w:bottom w:val="single" w:sz="4" w:space="0" w:color="auto"/>
              <w:right w:val="single" w:sz="4" w:space="0" w:color="auto"/>
            </w:tcBorders>
            <w:vAlign w:val="bottom"/>
          </w:tcPr>
          <w:p w:rsidR="008F4EFB" w:rsidRPr="00BD24EB" w:rsidRDefault="008F4EFB" w:rsidP="00BD24EB">
            <w:pPr>
              <w:jc w:val="right"/>
              <w:rPr>
                <w:rFonts w:asciiTheme="minorHAnsi" w:hAnsiTheme="minorHAnsi" w:cs="Arial"/>
              </w:rPr>
            </w:pPr>
            <w:r w:rsidRPr="00BD24EB">
              <w:rPr>
                <w:rFonts w:asciiTheme="minorHAnsi" w:hAnsiTheme="minorHAnsi" w:cs="Arial"/>
              </w:rPr>
              <w:t>10</w:t>
            </w:r>
          </w:p>
        </w:tc>
        <w:tc>
          <w:tcPr>
            <w:tcW w:w="0" w:type="auto"/>
            <w:tcBorders>
              <w:top w:val="nil"/>
              <w:left w:val="single" w:sz="4" w:space="0" w:color="auto"/>
              <w:bottom w:val="single" w:sz="8" w:space="0" w:color="auto"/>
              <w:right w:val="single" w:sz="4" w:space="0" w:color="auto"/>
            </w:tcBorders>
            <w:shd w:val="clear" w:color="auto" w:fill="auto"/>
            <w:noWrap/>
            <w:vAlign w:val="bottom"/>
          </w:tcPr>
          <w:p w:rsidR="008F4EFB" w:rsidRPr="00BD24EB" w:rsidRDefault="008F4EFB" w:rsidP="00BD24EB">
            <w:pPr>
              <w:jc w:val="right"/>
              <w:rPr>
                <w:rFonts w:asciiTheme="minorHAnsi" w:hAnsiTheme="minorHAnsi" w:cs="Arial"/>
              </w:rPr>
            </w:pPr>
            <w:r w:rsidRPr="00BD24EB">
              <w:rPr>
                <w:rFonts w:asciiTheme="minorHAnsi" w:hAnsiTheme="minorHAnsi" w:cs="Arial"/>
              </w:rPr>
              <w:t>21</w:t>
            </w:r>
          </w:p>
        </w:tc>
        <w:tc>
          <w:tcPr>
            <w:tcW w:w="0" w:type="auto"/>
            <w:tcBorders>
              <w:top w:val="nil"/>
              <w:left w:val="single" w:sz="4" w:space="0" w:color="auto"/>
              <w:bottom w:val="single" w:sz="8" w:space="0" w:color="auto"/>
              <w:right w:val="single" w:sz="4" w:space="0" w:color="auto"/>
            </w:tcBorders>
          </w:tcPr>
          <w:p w:rsidR="008F4EFB" w:rsidRPr="00BD24EB" w:rsidRDefault="008F4EFB" w:rsidP="00BD24EB">
            <w:pPr>
              <w:jc w:val="right"/>
              <w:rPr>
                <w:rFonts w:asciiTheme="minorHAnsi" w:hAnsiTheme="minorHAnsi" w:cs="Arial"/>
              </w:rPr>
            </w:pPr>
            <w:r w:rsidRPr="00BD24EB">
              <w:rPr>
                <w:rFonts w:asciiTheme="minorHAnsi" w:hAnsiTheme="minorHAnsi" w:cs="Arial"/>
              </w:rPr>
              <w:t>7</w:t>
            </w:r>
          </w:p>
        </w:tc>
        <w:tc>
          <w:tcPr>
            <w:tcW w:w="0" w:type="auto"/>
            <w:tcBorders>
              <w:top w:val="nil"/>
              <w:left w:val="single" w:sz="4" w:space="0" w:color="auto"/>
              <w:bottom w:val="single" w:sz="8" w:space="0" w:color="auto"/>
              <w:right w:val="single" w:sz="4" w:space="0" w:color="auto"/>
            </w:tcBorders>
          </w:tcPr>
          <w:p w:rsidR="008F4EFB" w:rsidRPr="00BD24EB" w:rsidRDefault="008F4EFB" w:rsidP="00BD24EB">
            <w:pPr>
              <w:jc w:val="right"/>
              <w:rPr>
                <w:rFonts w:asciiTheme="minorHAnsi" w:hAnsiTheme="minorHAnsi" w:cs="Arial"/>
              </w:rPr>
            </w:pPr>
            <w:r w:rsidRPr="00BD24EB">
              <w:rPr>
                <w:rFonts w:asciiTheme="minorHAnsi" w:hAnsiTheme="minorHAnsi" w:cs="Arial"/>
              </w:rPr>
              <w:t>23%</w:t>
            </w:r>
          </w:p>
        </w:tc>
      </w:tr>
      <w:tr w:rsidR="008F4EFB" w:rsidRPr="00BD24EB" w:rsidTr="008F4EFB">
        <w:trPr>
          <w:trHeight w:val="255"/>
          <w:jc w:val="center"/>
        </w:trPr>
        <w:tc>
          <w:tcPr>
            <w:tcW w:w="0" w:type="auto"/>
            <w:tcBorders>
              <w:top w:val="nil"/>
              <w:left w:val="single" w:sz="8" w:space="0" w:color="auto"/>
              <w:bottom w:val="single" w:sz="8" w:space="0" w:color="auto"/>
              <w:right w:val="single" w:sz="4" w:space="0" w:color="auto"/>
            </w:tcBorders>
            <w:noWrap/>
            <w:vAlign w:val="bottom"/>
          </w:tcPr>
          <w:p w:rsidR="008F4EFB" w:rsidRPr="00BD24EB" w:rsidRDefault="008F4EFB" w:rsidP="00BD24EB">
            <w:pPr>
              <w:rPr>
                <w:rFonts w:asciiTheme="minorHAnsi" w:hAnsiTheme="minorHAnsi" w:cs="Arial"/>
              </w:rPr>
            </w:pPr>
            <w:r w:rsidRPr="00BD24EB">
              <w:rPr>
                <w:rFonts w:asciiTheme="minorHAnsi" w:hAnsiTheme="minorHAnsi" w:cs="Arial"/>
              </w:rPr>
              <w:t>neviem</w:t>
            </w:r>
          </w:p>
        </w:tc>
        <w:tc>
          <w:tcPr>
            <w:tcW w:w="0" w:type="auto"/>
            <w:tcBorders>
              <w:top w:val="nil"/>
              <w:left w:val="nil"/>
              <w:bottom w:val="single" w:sz="8" w:space="0" w:color="auto"/>
              <w:right w:val="single" w:sz="4" w:space="0" w:color="auto"/>
            </w:tcBorders>
            <w:noWrap/>
            <w:vAlign w:val="bottom"/>
          </w:tcPr>
          <w:p w:rsidR="008F4EFB" w:rsidRPr="00BD24EB" w:rsidRDefault="008F4EFB" w:rsidP="00BD24EB">
            <w:pPr>
              <w:jc w:val="right"/>
              <w:rPr>
                <w:rFonts w:asciiTheme="minorHAnsi" w:hAnsiTheme="minorHAnsi" w:cs="Arial"/>
              </w:rPr>
            </w:pPr>
            <w:r w:rsidRPr="00BD24EB">
              <w:rPr>
                <w:rFonts w:asciiTheme="minorHAnsi" w:hAnsiTheme="minorHAnsi" w:cs="Arial"/>
              </w:rPr>
              <w:t>27</w:t>
            </w:r>
          </w:p>
        </w:tc>
        <w:tc>
          <w:tcPr>
            <w:tcW w:w="0" w:type="auto"/>
            <w:tcBorders>
              <w:top w:val="single" w:sz="4" w:space="0" w:color="auto"/>
              <w:left w:val="nil"/>
              <w:bottom w:val="single" w:sz="4" w:space="0" w:color="auto"/>
              <w:right w:val="single" w:sz="4" w:space="0" w:color="auto"/>
            </w:tcBorders>
            <w:vAlign w:val="bottom"/>
          </w:tcPr>
          <w:p w:rsidR="008F4EFB" w:rsidRPr="00BD24EB" w:rsidRDefault="008F4EFB" w:rsidP="00BD24EB">
            <w:pPr>
              <w:jc w:val="right"/>
              <w:rPr>
                <w:rFonts w:asciiTheme="minorHAnsi" w:hAnsiTheme="minorHAnsi" w:cs="Arial"/>
              </w:rPr>
            </w:pPr>
            <w:r w:rsidRPr="00BD24EB">
              <w:rPr>
                <w:rFonts w:asciiTheme="minorHAnsi" w:hAnsiTheme="minorHAnsi" w:cs="Arial"/>
              </w:rPr>
              <w:t>10</w:t>
            </w:r>
          </w:p>
        </w:tc>
        <w:tc>
          <w:tcPr>
            <w:tcW w:w="0" w:type="auto"/>
            <w:tcBorders>
              <w:top w:val="nil"/>
              <w:left w:val="single" w:sz="4" w:space="0" w:color="auto"/>
              <w:bottom w:val="single" w:sz="8" w:space="0" w:color="auto"/>
              <w:right w:val="single" w:sz="4" w:space="0" w:color="auto"/>
            </w:tcBorders>
            <w:shd w:val="clear" w:color="auto" w:fill="auto"/>
            <w:noWrap/>
            <w:vAlign w:val="bottom"/>
          </w:tcPr>
          <w:p w:rsidR="008F4EFB" w:rsidRPr="00BD24EB" w:rsidRDefault="008F4EFB" w:rsidP="00BD24EB">
            <w:pPr>
              <w:jc w:val="right"/>
              <w:rPr>
                <w:rFonts w:asciiTheme="minorHAnsi" w:hAnsiTheme="minorHAnsi" w:cs="Arial"/>
              </w:rPr>
            </w:pPr>
            <w:r w:rsidRPr="00BD24EB">
              <w:rPr>
                <w:rFonts w:asciiTheme="minorHAnsi" w:hAnsiTheme="minorHAnsi" w:cs="Arial"/>
              </w:rPr>
              <w:t>17</w:t>
            </w:r>
          </w:p>
        </w:tc>
        <w:tc>
          <w:tcPr>
            <w:tcW w:w="0" w:type="auto"/>
            <w:tcBorders>
              <w:top w:val="nil"/>
              <w:left w:val="single" w:sz="4" w:space="0" w:color="auto"/>
              <w:bottom w:val="single" w:sz="8" w:space="0" w:color="auto"/>
              <w:right w:val="single" w:sz="4" w:space="0" w:color="auto"/>
            </w:tcBorders>
          </w:tcPr>
          <w:p w:rsidR="008F4EFB" w:rsidRPr="00BD24EB" w:rsidRDefault="008F4EFB" w:rsidP="00BD24EB">
            <w:pPr>
              <w:jc w:val="right"/>
              <w:rPr>
                <w:rFonts w:asciiTheme="minorHAnsi" w:hAnsiTheme="minorHAnsi" w:cs="Arial"/>
              </w:rPr>
            </w:pPr>
          </w:p>
        </w:tc>
        <w:tc>
          <w:tcPr>
            <w:tcW w:w="0" w:type="auto"/>
            <w:tcBorders>
              <w:top w:val="nil"/>
              <w:left w:val="single" w:sz="4" w:space="0" w:color="auto"/>
              <w:bottom w:val="single" w:sz="8" w:space="0" w:color="auto"/>
              <w:right w:val="single" w:sz="4" w:space="0" w:color="auto"/>
            </w:tcBorders>
          </w:tcPr>
          <w:p w:rsidR="008F4EFB" w:rsidRPr="00BD24EB" w:rsidRDefault="008F4EFB" w:rsidP="00BD24EB">
            <w:pPr>
              <w:jc w:val="right"/>
              <w:rPr>
                <w:rFonts w:asciiTheme="minorHAnsi" w:hAnsiTheme="minorHAnsi" w:cs="Arial"/>
              </w:rPr>
            </w:pPr>
          </w:p>
        </w:tc>
      </w:tr>
    </w:tbl>
    <w:p w:rsidR="00DC414C" w:rsidRPr="00BD24EB" w:rsidRDefault="00DC414C" w:rsidP="00BD24EB">
      <w:pPr>
        <w:jc w:val="both"/>
        <w:rPr>
          <w:rFonts w:asciiTheme="minorHAnsi" w:hAnsiTheme="minorHAnsi" w:cs="Arial"/>
          <w:bCs/>
        </w:rPr>
      </w:pPr>
    </w:p>
    <w:p w:rsidR="0009640B" w:rsidRPr="00BD24EB" w:rsidRDefault="008F516A" w:rsidP="00BD24EB">
      <w:pPr>
        <w:rPr>
          <w:rFonts w:asciiTheme="minorHAnsi" w:hAnsiTheme="minorHAnsi"/>
        </w:rPr>
      </w:pPr>
      <w:r w:rsidRPr="00BD24EB">
        <w:rPr>
          <w:rFonts w:asciiTheme="minorHAnsi" w:hAnsiTheme="minorHAnsi"/>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-10160</wp:posOffset>
            </wp:positionV>
            <wp:extent cx="3048000" cy="2418080"/>
            <wp:effectExtent l="19050" t="0" r="0" b="0"/>
            <wp:wrapSquare wrapText="bothSides"/>
            <wp:docPr id="167" name="Obrázo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 cstate="print"/>
                    <a:srcRect l="21399" r="25008"/>
                    <a:stretch>
                      <a:fillRect/>
                    </a:stretch>
                  </pic:blipFill>
                  <pic:spPr bwMode="auto">
                    <a:xfrm>
                      <a:off x="0" y="0"/>
                      <a:ext cx="3048000" cy="2418080"/>
                    </a:xfrm>
                    <a:prstGeom prst="rect">
                      <a:avLst/>
                    </a:prstGeom>
                    <a:noFill/>
                    <a:ln w="9525">
                      <a:noFill/>
                      <a:miter lim="800000"/>
                      <a:headEnd/>
                      <a:tailEnd/>
                    </a:ln>
                  </pic:spPr>
                </pic:pic>
              </a:graphicData>
            </a:graphic>
          </wp:anchor>
        </w:drawing>
      </w:r>
      <w:r w:rsidRPr="00BD24EB">
        <w:rPr>
          <w:rFonts w:asciiTheme="minorHAnsi" w:hAnsiTheme="minorHAnsi"/>
          <w:noProof/>
        </w:rPr>
        <w:drawing>
          <wp:inline distT="0" distB="0" distL="0" distR="0">
            <wp:extent cx="3271520" cy="2418080"/>
            <wp:effectExtent l="19050" t="0" r="508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18739" r="23679"/>
                    <a:stretch>
                      <a:fillRect/>
                    </a:stretch>
                  </pic:blipFill>
                  <pic:spPr bwMode="auto">
                    <a:xfrm>
                      <a:off x="0" y="0"/>
                      <a:ext cx="3271520" cy="2418080"/>
                    </a:xfrm>
                    <a:prstGeom prst="rect">
                      <a:avLst/>
                    </a:prstGeom>
                    <a:noFill/>
                    <a:ln w="9525">
                      <a:noFill/>
                      <a:miter lim="800000"/>
                      <a:headEnd/>
                      <a:tailEnd/>
                    </a:ln>
                  </pic:spPr>
                </pic:pic>
              </a:graphicData>
            </a:graphic>
          </wp:inline>
        </w:drawing>
      </w:r>
    </w:p>
    <w:p w:rsidR="0023060B" w:rsidRPr="00BD24EB" w:rsidRDefault="00C42C2F" w:rsidP="00BD24EB">
      <w:pPr>
        <w:jc w:val="center"/>
        <w:rPr>
          <w:rFonts w:asciiTheme="minorHAnsi" w:hAnsiTheme="minorHAnsi" w:cs="Arial"/>
          <w:bCs/>
        </w:rPr>
      </w:pPr>
      <w:r w:rsidRPr="00BD24EB">
        <w:rPr>
          <w:rFonts w:asciiTheme="minorHAnsi" w:hAnsiTheme="minorHAnsi" w:cs="Arial"/>
          <w:bCs/>
        </w:rPr>
        <w:t>Graf</w:t>
      </w:r>
      <w:r w:rsidR="0023060B" w:rsidRPr="00BD24EB">
        <w:rPr>
          <w:rFonts w:asciiTheme="minorHAnsi" w:hAnsiTheme="minorHAnsi" w:cs="Arial"/>
          <w:bCs/>
        </w:rPr>
        <w:t xml:space="preserve"> 4a, 4b: Grafické vyjadrenie odpovedí na otázku 4</w:t>
      </w:r>
    </w:p>
    <w:p w:rsidR="0023060B" w:rsidRPr="00BD24EB" w:rsidRDefault="0023060B" w:rsidP="00BD24EB">
      <w:pPr>
        <w:jc w:val="both"/>
        <w:rPr>
          <w:rFonts w:asciiTheme="minorHAnsi" w:hAnsiTheme="minorHAnsi" w:cs="Arial"/>
          <w:bCs/>
        </w:rPr>
      </w:pPr>
    </w:p>
    <w:p w:rsidR="009F53F8" w:rsidRPr="00BD24EB" w:rsidRDefault="009F53F8" w:rsidP="00BD24EB">
      <w:pPr>
        <w:jc w:val="both"/>
        <w:rPr>
          <w:rFonts w:asciiTheme="minorHAnsi" w:hAnsiTheme="minorHAnsi" w:cs="Arial"/>
          <w:bCs/>
        </w:rPr>
      </w:pPr>
      <w:r w:rsidRPr="00BD24EB">
        <w:rPr>
          <w:rFonts w:asciiTheme="minorHAnsi" w:hAnsiTheme="minorHAnsi" w:cs="Arial"/>
          <w:bCs/>
        </w:rPr>
        <w:t>Žiacke zdôvodnenia sú zhrnuté grafe  5a, 5b:</w:t>
      </w:r>
    </w:p>
    <w:p w:rsidR="00DC414C" w:rsidRPr="00BD24EB" w:rsidRDefault="00DC414C" w:rsidP="00BD24EB">
      <w:pPr>
        <w:jc w:val="both"/>
        <w:rPr>
          <w:rFonts w:asciiTheme="minorHAnsi" w:hAnsiTheme="minorHAnsi" w:cs="Arial"/>
          <w:bCs/>
        </w:rPr>
      </w:pPr>
    </w:p>
    <w:p w:rsidR="00A0067F" w:rsidRPr="00BD24EB" w:rsidRDefault="008F516A" w:rsidP="00BD24EB">
      <w:pPr>
        <w:jc w:val="center"/>
        <w:rPr>
          <w:rFonts w:asciiTheme="minorHAnsi" w:hAnsiTheme="minorHAnsi"/>
        </w:rPr>
      </w:pPr>
      <w:r w:rsidRPr="00BD24EB">
        <w:rPr>
          <w:rFonts w:asciiTheme="minorHAnsi" w:hAnsiTheme="minorHAnsi"/>
          <w:noProof/>
        </w:rPr>
        <w:lastRenderedPageBreak/>
        <w:drawing>
          <wp:inline distT="0" distB="0" distL="0" distR="0">
            <wp:extent cx="4500880" cy="2499360"/>
            <wp:effectExtent l="1905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l="8705" r="12219"/>
                    <a:stretch>
                      <a:fillRect/>
                    </a:stretch>
                  </pic:blipFill>
                  <pic:spPr bwMode="auto">
                    <a:xfrm>
                      <a:off x="0" y="0"/>
                      <a:ext cx="4500880" cy="2499360"/>
                    </a:xfrm>
                    <a:prstGeom prst="rect">
                      <a:avLst/>
                    </a:prstGeom>
                    <a:noFill/>
                    <a:ln w="9525">
                      <a:noFill/>
                      <a:miter lim="800000"/>
                      <a:headEnd/>
                      <a:tailEnd/>
                    </a:ln>
                  </pic:spPr>
                </pic:pic>
              </a:graphicData>
            </a:graphic>
          </wp:inline>
        </w:drawing>
      </w:r>
    </w:p>
    <w:p w:rsidR="00A0067F" w:rsidRPr="00BD24EB" w:rsidRDefault="00A0067F" w:rsidP="00BD24EB">
      <w:pPr>
        <w:jc w:val="center"/>
        <w:rPr>
          <w:rFonts w:asciiTheme="minorHAnsi" w:hAnsiTheme="minorHAnsi"/>
        </w:rPr>
      </w:pPr>
      <w:r w:rsidRPr="00BD24EB">
        <w:rPr>
          <w:rFonts w:asciiTheme="minorHAnsi" w:hAnsiTheme="minorHAnsi" w:cs="Arial"/>
          <w:bCs/>
        </w:rPr>
        <w:t>Obr. 5a: Grafické vyjadrenie zdôvodnení bezpečného typu elektrární</w:t>
      </w:r>
    </w:p>
    <w:p w:rsidR="00A0067F" w:rsidRPr="00BD24EB" w:rsidRDefault="00A0067F" w:rsidP="00BD24EB">
      <w:pPr>
        <w:jc w:val="center"/>
        <w:rPr>
          <w:rFonts w:asciiTheme="minorHAnsi" w:hAnsiTheme="minorHAnsi"/>
        </w:rPr>
      </w:pPr>
    </w:p>
    <w:p w:rsidR="000000D9" w:rsidRPr="00BD24EB" w:rsidRDefault="008F516A" w:rsidP="00BD24EB">
      <w:pPr>
        <w:jc w:val="center"/>
        <w:rPr>
          <w:rFonts w:asciiTheme="minorHAnsi" w:hAnsiTheme="minorHAnsi"/>
        </w:rPr>
      </w:pPr>
      <w:r w:rsidRPr="00BD24EB">
        <w:rPr>
          <w:rFonts w:asciiTheme="minorHAnsi" w:hAnsiTheme="minorHAnsi"/>
          <w:noProof/>
        </w:rPr>
        <w:drawing>
          <wp:inline distT="0" distB="0" distL="0" distR="0">
            <wp:extent cx="4500880" cy="2783840"/>
            <wp:effectExtent l="1905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l="14923" r="14058"/>
                    <a:stretch>
                      <a:fillRect/>
                    </a:stretch>
                  </pic:blipFill>
                  <pic:spPr bwMode="auto">
                    <a:xfrm>
                      <a:off x="0" y="0"/>
                      <a:ext cx="4500880" cy="2783840"/>
                    </a:xfrm>
                    <a:prstGeom prst="rect">
                      <a:avLst/>
                    </a:prstGeom>
                    <a:noFill/>
                    <a:ln w="9525">
                      <a:noFill/>
                      <a:miter lim="800000"/>
                      <a:headEnd/>
                      <a:tailEnd/>
                    </a:ln>
                  </pic:spPr>
                </pic:pic>
              </a:graphicData>
            </a:graphic>
          </wp:inline>
        </w:drawing>
      </w:r>
      <w:r w:rsidR="003467A3" w:rsidRPr="00BD24EB">
        <w:rPr>
          <w:rFonts w:asciiTheme="minorHAnsi" w:hAnsiTheme="minorHAnsi"/>
        </w:rPr>
        <w:br w:type="textWrapping" w:clear="all"/>
      </w:r>
      <w:r w:rsidR="00A0067F" w:rsidRPr="00BD24EB">
        <w:rPr>
          <w:rFonts w:asciiTheme="minorHAnsi" w:hAnsiTheme="minorHAnsi" w:cs="Arial"/>
          <w:bCs/>
        </w:rPr>
        <w:t>Obr. 5b: Grafické vyjadrenie zdôvodnení nebezpečného typu elektrární</w:t>
      </w:r>
    </w:p>
    <w:p w:rsidR="00EF456B" w:rsidRDefault="00EF456B" w:rsidP="00BD24EB">
      <w:pPr>
        <w:jc w:val="both"/>
        <w:rPr>
          <w:rFonts w:asciiTheme="minorHAnsi" w:hAnsiTheme="minorHAnsi" w:cs="Arial"/>
          <w:bCs/>
          <w:u w:val="single"/>
        </w:rPr>
      </w:pPr>
    </w:p>
    <w:p w:rsidR="00B71785" w:rsidRPr="00BD24EB" w:rsidRDefault="00B71785" w:rsidP="00BD24EB">
      <w:pPr>
        <w:jc w:val="both"/>
        <w:rPr>
          <w:rFonts w:asciiTheme="minorHAnsi" w:hAnsiTheme="minorHAnsi" w:cs="Arial"/>
          <w:bCs/>
        </w:rPr>
      </w:pPr>
      <w:r w:rsidRPr="00BD24EB">
        <w:rPr>
          <w:rFonts w:asciiTheme="minorHAnsi" w:hAnsiTheme="minorHAnsi" w:cs="Arial"/>
          <w:bCs/>
          <w:u w:val="single"/>
        </w:rPr>
        <w:t>Zhrnutie:</w:t>
      </w:r>
      <w:r w:rsidRPr="00BD24EB">
        <w:rPr>
          <w:rFonts w:asciiTheme="minorHAnsi" w:hAnsiTheme="minorHAnsi" w:cs="Arial"/>
          <w:bCs/>
        </w:rPr>
        <w:t xml:space="preserve"> </w:t>
      </w:r>
      <w:r w:rsidR="005362D1" w:rsidRPr="00BD24EB">
        <w:rPr>
          <w:rFonts w:asciiTheme="minorHAnsi" w:hAnsiTheme="minorHAnsi" w:cs="Arial"/>
          <w:bCs/>
        </w:rPr>
        <w:t xml:space="preserve">Respondenti uvádzali väčšinou viacero odpovedí. </w:t>
      </w:r>
      <w:r w:rsidR="00400D44" w:rsidRPr="00BD24EB">
        <w:rPr>
          <w:rFonts w:asciiTheme="minorHAnsi" w:hAnsiTheme="minorHAnsi" w:cs="Arial"/>
          <w:bCs/>
        </w:rPr>
        <w:t xml:space="preserve">Drvivá väčšina žiakov (97%) považuje za bezpečný typ elektrárne elektráreň využívajúcu obnoviteľný zdroj energie. </w:t>
      </w:r>
      <w:r w:rsidR="003467A3" w:rsidRPr="00BD24EB">
        <w:rPr>
          <w:rFonts w:asciiTheme="minorHAnsi" w:hAnsiTheme="minorHAnsi" w:cs="Arial"/>
          <w:bCs/>
        </w:rPr>
        <w:t xml:space="preserve">Toto tvrdenie zdôvodnilo </w:t>
      </w:r>
      <w:r w:rsidR="008F4EFB" w:rsidRPr="00BD24EB">
        <w:rPr>
          <w:rFonts w:asciiTheme="minorHAnsi" w:hAnsiTheme="minorHAnsi" w:cs="Arial"/>
          <w:bCs/>
        </w:rPr>
        <w:t xml:space="preserve">celkovo </w:t>
      </w:r>
      <w:r w:rsidR="00AE6426" w:rsidRPr="00BD24EB">
        <w:rPr>
          <w:rFonts w:asciiTheme="minorHAnsi" w:hAnsiTheme="minorHAnsi" w:cs="Arial"/>
          <w:bCs/>
        </w:rPr>
        <w:t>32</w:t>
      </w:r>
      <w:r w:rsidR="003467A3" w:rsidRPr="00BD24EB">
        <w:rPr>
          <w:rFonts w:asciiTheme="minorHAnsi" w:hAnsiTheme="minorHAnsi" w:cs="Arial"/>
          <w:bCs/>
        </w:rPr>
        <w:t xml:space="preserve">% žiakov, ktorí </w:t>
      </w:r>
      <w:r w:rsidR="003B480B" w:rsidRPr="00BD24EB">
        <w:rPr>
          <w:rFonts w:asciiTheme="minorHAnsi" w:hAnsiTheme="minorHAnsi" w:cs="Arial"/>
          <w:bCs/>
        </w:rPr>
        <w:t>uvádzali</w:t>
      </w:r>
      <w:r w:rsidR="003467A3" w:rsidRPr="00BD24EB">
        <w:rPr>
          <w:rFonts w:asciiTheme="minorHAnsi" w:hAnsiTheme="minorHAnsi" w:cs="Arial"/>
          <w:bCs/>
        </w:rPr>
        <w:t xml:space="preserve"> </w:t>
      </w:r>
      <w:r w:rsidR="003B480B" w:rsidRPr="00BD24EB">
        <w:rPr>
          <w:rFonts w:asciiTheme="minorHAnsi" w:hAnsiTheme="minorHAnsi" w:cs="Arial"/>
          <w:bCs/>
        </w:rPr>
        <w:t xml:space="preserve">pre nich faktický </w:t>
      </w:r>
      <w:r w:rsidR="003467A3" w:rsidRPr="00BD24EB">
        <w:rPr>
          <w:rFonts w:asciiTheme="minorHAnsi" w:hAnsiTheme="minorHAnsi" w:cs="Arial"/>
          <w:bCs/>
        </w:rPr>
        <w:t xml:space="preserve">argument - </w:t>
      </w:r>
      <w:r w:rsidR="00400D44" w:rsidRPr="00BD24EB">
        <w:rPr>
          <w:rFonts w:asciiTheme="minorHAnsi" w:hAnsiTheme="minorHAnsi" w:cs="Arial"/>
          <w:bCs/>
        </w:rPr>
        <w:t>nízky vplyv</w:t>
      </w:r>
      <w:r w:rsidR="003467A3" w:rsidRPr="00BD24EB">
        <w:rPr>
          <w:rFonts w:asciiTheme="minorHAnsi" w:hAnsiTheme="minorHAnsi" w:cs="Arial"/>
          <w:bCs/>
        </w:rPr>
        <w:t xml:space="preserve"> elektrární</w:t>
      </w:r>
      <w:r w:rsidR="00400D44" w:rsidRPr="00BD24EB">
        <w:rPr>
          <w:rFonts w:asciiTheme="minorHAnsi" w:hAnsiTheme="minorHAnsi" w:cs="Arial"/>
          <w:bCs/>
        </w:rPr>
        <w:t xml:space="preserve"> na životné prostredie</w:t>
      </w:r>
      <w:r w:rsidR="003B480B" w:rsidRPr="00BD24EB">
        <w:rPr>
          <w:rFonts w:asciiTheme="minorHAnsi" w:hAnsiTheme="minorHAnsi" w:cs="Arial"/>
          <w:bCs/>
        </w:rPr>
        <w:t xml:space="preserve">. Z iných položiek </w:t>
      </w:r>
      <w:r w:rsidR="00400D44" w:rsidRPr="00BD24EB">
        <w:rPr>
          <w:rFonts w:asciiTheme="minorHAnsi" w:hAnsiTheme="minorHAnsi" w:cs="Arial"/>
          <w:bCs/>
        </w:rPr>
        <w:t xml:space="preserve">dotazníka </w:t>
      </w:r>
      <w:r w:rsidR="00C16158" w:rsidRPr="00BD24EB">
        <w:rPr>
          <w:rFonts w:asciiTheme="minorHAnsi" w:hAnsiTheme="minorHAnsi" w:cs="Arial"/>
          <w:bCs/>
        </w:rPr>
        <w:t xml:space="preserve">však </w:t>
      </w:r>
      <w:r w:rsidR="00400D44" w:rsidRPr="00BD24EB">
        <w:rPr>
          <w:rFonts w:asciiTheme="minorHAnsi" w:hAnsiTheme="minorHAnsi" w:cs="Arial"/>
          <w:bCs/>
        </w:rPr>
        <w:t>vyplynulo, že žiaci nemajú dostatočné vedomosti o</w:t>
      </w:r>
      <w:r w:rsidR="003467A3" w:rsidRPr="00BD24EB">
        <w:rPr>
          <w:rFonts w:asciiTheme="minorHAnsi" w:hAnsiTheme="minorHAnsi" w:cs="Arial"/>
          <w:bCs/>
        </w:rPr>
        <w:t> </w:t>
      </w:r>
      <w:r w:rsidR="00400D44" w:rsidRPr="00BD24EB">
        <w:rPr>
          <w:rFonts w:asciiTheme="minorHAnsi" w:hAnsiTheme="minorHAnsi" w:cs="Arial"/>
          <w:bCs/>
        </w:rPr>
        <w:t xml:space="preserve">fungovaní </w:t>
      </w:r>
      <w:r w:rsidR="00C16158" w:rsidRPr="00BD24EB">
        <w:rPr>
          <w:rFonts w:asciiTheme="minorHAnsi" w:hAnsiTheme="minorHAnsi" w:cs="Arial"/>
          <w:bCs/>
        </w:rPr>
        <w:t>elektrární</w:t>
      </w:r>
      <w:r w:rsidR="003467A3" w:rsidRPr="00BD24EB">
        <w:rPr>
          <w:rFonts w:asciiTheme="minorHAnsi" w:hAnsiTheme="minorHAnsi" w:cs="Arial"/>
          <w:bCs/>
        </w:rPr>
        <w:t>.</w:t>
      </w:r>
    </w:p>
    <w:p w:rsidR="003467A3" w:rsidRPr="00BD24EB" w:rsidRDefault="003467A3" w:rsidP="00BD24EB">
      <w:pPr>
        <w:jc w:val="both"/>
        <w:rPr>
          <w:rFonts w:asciiTheme="minorHAnsi" w:hAnsiTheme="minorHAnsi" w:cs="Arial"/>
          <w:bCs/>
        </w:rPr>
      </w:pPr>
      <w:r w:rsidRPr="00BD24EB">
        <w:rPr>
          <w:rFonts w:asciiTheme="minorHAnsi" w:hAnsiTheme="minorHAnsi" w:cs="Arial"/>
          <w:bCs/>
        </w:rPr>
        <w:t xml:space="preserve">Za nebezpečný typ elektrárne považujú žiaci </w:t>
      </w:r>
      <w:r w:rsidR="003B480B" w:rsidRPr="00BD24EB">
        <w:rPr>
          <w:rFonts w:asciiTheme="minorHAnsi" w:hAnsiTheme="minorHAnsi" w:cs="Arial"/>
          <w:bCs/>
        </w:rPr>
        <w:t xml:space="preserve">najmä </w:t>
      </w:r>
      <w:r w:rsidRPr="00BD24EB">
        <w:rPr>
          <w:rFonts w:asciiTheme="minorHAnsi" w:hAnsiTheme="minorHAnsi" w:cs="Arial"/>
          <w:bCs/>
        </w:rPr>
        <w:t>jadrovú elektráreň (61% žiakov)</w:t>
      </w:r>
      <w:r w:rsidR="003B480B" w:rsidRPr="00BD24EB">
        <w:rPr>
          <w:rFonts w:asciiTheme="minorHAnsi" w:hAnsiTheme="minorHAnsi" w:cs="Arial"/>
          <w:bCs/>
        </w:rPr>
        <w:t>.</w:t>
      </w:r>
      <w:r w:rsidRPr="00BD24EB">
        <w:rPr>
          <w:rFonts w:asciiTheme="minorHAnsi" w:hAnsiTheme="minorHAnsi" w:cs="Arial"/>
          <w:bCs/>
        </w:rPr>
        <w:t xml:space="preserve"> </w:t>
      </w:r>
      <w:r w:rsidR="003B480B" w:rsidRPr="00BD24EB">
        <w:rPr>
          <w:rFonts w:asciiTheme="minorHAnsi" w:hAnsiTheme="minorHAnsi" w:cs="Arial"/>
          <w:bCs/>
        </w:rPr>
        <w:t>Toto</w:t>
      </w:r>
      <w:r w:rsidRPr="00BD24EB">
        <w:rPr>
          <w:rFonts w:asciiTheme="minorHAnsi" w:hAnsiTheme="minorHAnsi" w:cs="Arial"/>
          <w:bCs/>
        </w:rPr>
        <w:t xml:space="preserve"> tvrdenie</w:t>
      </w:r>
      <w:r w:rsidR="00AE6426" w:rsidRPr="00BD24EB">
        <w:rPr>
          <w:rFonts w:asciiTheme="minorHAnsi" w:hAnsiTheme="minorHAnsi" w:cs="Arial"/>
          <w:bCs/>
        </w:rPr>
        <w:t xml:space="preserve"> </w:t>
      </w:r>
      <w:r w:rsidRPr="00BD24EB">
        <w:rPr>
          <w:rFonts w:asciiTheme="minorHAnsi" w:hAnsiTheme="minorHAnsi" w:cs="Arial"/>
          <w:bCs/>
        </w:rPr>
        <w:t>zdôvodnilo</w:t>
      </w:r>
      <w:r w:rsidR="00AE6426" w:rsidRPr="00BD24EB">
        <w:rPr>
          <w:rFonts w:asciiTheme="minorHAnsi" w:hAnsiTheme="minorHAnsi" w:cs="Arial"/>
          <w:bCs/>
        </w:rPr>
        <w:t xml:space="preserve"> 3</w:t>
      </w:r>
      <w:r w:rsidR="003B480B" w:rsidRPr="00BD24EB">
        <w:rPr>
          <w:rFonts w:asciiTheme="minorHAnsi" w:hAnsiTheme="minorHAnsi" w:cs="Arial"/>
          <w:bCs/>
        </w:rPr>
        <w:t>6</w:t>
      </w:r>
      <w:r w:rsidRPr="00BD24EB">
        <w:rPr>
          <w:rFonts w:asciiTheme="minorHAnsi" w:hAnsiTheme="minorHAnsi" w:cs="Arial"/>
          <w:bCs/>
        </w:rPr>
        <w:t>% žiakov, pričom najčastejším zdôvodnením bola hrozba výbuch</w:t>
      </w:r>
      <w:r w:rsidR="003B480B" w:rsidRPr="00BD24EB">
        <w:rPr>
          <w:rFonts w:asciiTheme="minorHAnsi" w:hAnsiTheme="minorHAnsi" w:cs="Arial"/>
          <w:bCs/>
        </w:rPr>
        <w:t>u</w:t>
      </w:r>
      <w:r w:rsidRPr="00BD24EB">
        <w:rPr>
          <w:rFonts w:asciiTheme="minorHAnsi" w:hAnsiTheme="minorHAnsi" w:cs="Arial"/>
          <w:bCs/>
        </w:rPr>
        <w:t xml:space="preserve"> elektrárne</w:t>
      </w:r>
      <w:r w:rsidR="00AE6426" w:rsidRPr="00BD24EB">
        <w:rPr>
          <w:rFonts w:asciiTheme="minorHAnsi" w:hAnsiTheme="minorHAnsi" w:cs="Arial"/>
          <w:bCs/>
        </w:rPr>
        <w:t xml:space="preserve"> (70%)</w:t>
      </w:r>
      <w:r w:rsidRPr="00BD24EB">
        <w:rPr>
          <w:rFonts w:asciiTheme="minorHAnsi" w:hAnsiTheme="minorHAnsi" w:cs="Arial"/>
          <w:bCs/>
        </w:rPr>
        <w:t>. Toto zdôvodnenie radíme k emocionálnym argumentom – strach z dôsledkov výbuchu (vyplynulo to z rozhovorov so žiakmi).</w:t>
      </w:r>
    </w:p>
    <w:p w:rsidR="008B5E55" w:rsidRPr="00BD24EB" w:rsidRDefault="008B5E55" w:rsidP="00BD24EB">
      <w:pPr>
        <w:jc w:val="both"/>
        <w:rPr>
          <w:rFonts w:asciiTheme="minorHAnsi" w:hAnsiTheme="minorHAnsi" w:cs="Arial"/>
          <w:b/>
        </w:rPr>
      </w:pPr>
    </w:p>
    <w:p w:rsidR="00D25061" w:rsidRPr="00BD24EB" w:rsidRDefault="00D25061" w:rsidP="00BD24EB">
      <w:pPr>
        <w:jc w:val="both"/>
        <w:rPr>
          <w:rFonts w:asciiTheme="minorHAnsi" w:hAnsiTheme="minorHAnsi" w:cs="Arial"/>
          <w:b/>
        </w:rPr>
      </w:pPr>
      <w:r w:rsidRPr="00BD24EB">
        <w:rPr>
          <w:rFonts w:asciiTheme="minorHAnsi" w:hAnsiTheme="minorHAnsi" w:cs="Arial"/>
          <w:b/>
        </w:rPr>
        <w:t>Záver</w:t>
      </w:r>
    </w:p>
    <w:p w:rsidR="009C74D8" w:rsidRPr="00BD24EB" w:rsidRDefault="00034120" w:rsidP="00BD24EB">
      <w:pPr>
        <w:jc w:val="both"/>
        <w:rPr>
          <w:rFonts w:asciiTheme="minorHAnsi" w:hAnsiTheme="minorHAnsi" w:cs="Arial"/>
        </w:rPr>
      </w:pPr>
      <w:r w:rsidRPr="00BD24EB">
        <w:rPr>
          <w:rFonts w:asciiTheme="minorHAnsi" w:hAnsiTheme="minorHAnsi" w:cs="Arial"/>
        </w:rPr>
        <w:t xml:space="preserve">Tretina respondentov, žiakov druhého ročníka štvorročného gymnázia, považuje za dôležitú </w:t>
      </w:r>
      <w:r w:rsidR="00E8780A" w:rsidRPr="00BD24EB">
        <w:rPr>
          <w:rFonts w:asciiTheme="minorHAnsi" w:hAnsiTheme="minorHAnsi" w:cs="Arial"/>
        </w:rPr>
        <w:t>oblasť výskumu, do ktorej by EÚ mala investovať, rozvoj vedy a techniky, z toho 74%  žiakov by financie nasmerovalo priamo do rozvoja energie a energetiky. V tejto oblasti by sa žiaci zamerali na hľadanie a využívanie nových, šetrnejších a ekologickejších zdrojov energie, pričom by sa orientovali na využívanie obnoviteľných zdrojov energie.</w:t>
      </w:r>
    </w:p>
    <w:p w:rsidR="00E8780A" w:rsidRPr="00BD24EB" w:rsidRDefault="00E8780A" w:rsidP="00BD24EB">
      <w:pPr>
        <w:jc w:val="both"/>
        <w:rPr>
          <w:rFonts w:asciiTheme="minorHAnsi" w:hAnsiTheme="minorHAnsi" w:cs="Arial"/>
        </w:rPr>
      </w:pPr>
      <w:r w:rsidRPr="00BD24EB">
        <w:rPr>
          <w:rFonts w:asciiTheme="minorHAnsi" w:hAnsiTheme="minorHAnsi" w:cs="Arial"/>
        </w:rPr>
        <w:lastRenderedPageBreak/>
        <w:t>Práve elektrárne, ktoré využívajú obnoviteľné zdroje energie</w:t>
      </w:r>
      <w:r w:rsidR="006836D1" w:rsidRPr="00BD24EB">
        <w:rPr>
          <w:rFonts w:asciiTheme="minorHAnsi" w:hAnsiTheme="minorHAnsi" w:cs="Arial"/>
        </w:rPr>
        <w:t xml:space="preserve">, považujú za najbezpečnejšie a s najmenším negatívnym vplyvom na životné </w:t>
      </w:r>
      <w:proofErr w:type="spellStart"/>
      <w:r w:rsidR="006836D1" w:rsidRPr="00BD24EB">
        <w:rPr>
          <w:rFonts w:asciiTheme="minorHAnsi" w:hAnsiTheme="minorHAnsi" w:cs="Arial"/>
        </w:rPr>
        <w:t>prosredie</w:t>
      </w:r>
      <w:proofErr w:type="spellEnd"/>
      <w:r w:rsidR="006836D1" w:rsidRPr="00BD24EB">
        <w:rPr>
          <w:rFonts w:asciiTheme="minorHAnsi" w:hAnsiTheme="minorHAnsi" w:cs="Arial"/>
        </w:rPr>
        <w:t>, pričom za „top“ zdroj považujú slnko. Za najmenej bezpečné považujú jadrové elektrárne.</w:t>
      </w:r>
    </w:p>
    <w:p w:rsidR="006836D1" w:rsidRPr="00BD24EB" w:rsidRDefault="006836D1" w:rsidP="00BD24EB">
      <w:pPr>
        <w:jc w:val="both"/>
        <w:rPr>
          <w:rFonts w:asciiTheme="minorHAnsi" w:hAnsiTheme="minorHAnsi" w:cs="Arial"/>
        </w:rPr>
      </w:pPr>
      <w:r w:rsidRPr="00BD24EB">
        <w:rPr>
          <w:rFonts w:asciiTheme="minorHAnsi" w:hAnsiTheme="minorHAnsi" w:cs="Arial"/>
        </w:rPr>
        <w:t xml:space="preserve">Žiaci svoje tvrdenia zdôvodňovali prevažne emocionálnymi argumentmi – vlastnými pocitmi (strachom z negatívnych dôsledkov), osobnou  potrebou. V menšej miere </w:t>
      </w:r>
      <w:r w:rsidR="003B480B" w:rsidRPr="00BD24EB">
        <w:rPr>
          <w:rFonts w:asciiTheme="minorHAnsi" w:hAnsiTheme="minorHAnsi" w:cs="Arial"/>
        </w:rPr>
        <w:t>uvádzali</w:t>
      </w:r>
      <w:r w:rsidRPr="00BD24EB">
        <w:rPr>
          <w:rFonts w:asciiTheme="minorHAnsi" w:hAnsiTheme="minorHAnsi" w:cs="Arial"/>
        </w:rPr>
        <w:t xml:space="preserve"> logické a racionálne argumenty, fakticky podložené argumenty sa v ich zdôvodňovaní počas pilotného testovania vôbec neobjavili.</w:t>
      </w:r>
    </w:p>
    <w:p w:rsidR="006836D1" w:rsidRPr="00BD24EB" w:rsidRDefault="003B480B" w:rsidP="00BD24EB">
      <w:pPr>
        <w:jc w:val="both"/>
        <w:rPr>
          <w:rFonts w:asciiTheme="minorHAnsi" w:hAnsiTheme="minorHAnsi" w:cs="Arial"/>
        </w:rPr>
      </w:pPr>
      <w:r w:rsidRPr="00BD24EB">
        <w:rPr>
          <w:rFonts w:asciiTheme="minorHAnsi" w:hAnsiTheme="minorHAnsi" w:cs="Arial"/>
        </w:rPr>
        <w:t xml:space="preserve">Na základe </w:t>
      </w:r>
      <w:r w:rsidR="006836D1" w:rsidRPr="00BD24EB">
        <w:rPr>
          <w:rFonts w:asciiTheme="minorHAnsi" w:hAnsiTheme="minorHAnsi" w:cs="Arial"/>
        </w:rPr>
        <w:t>pilotného testovania sa metód</w:t>
      </w:r>
      <w:r w:rsidRPr="00BD24EB">
        <w:rPr>
          <w:rFonts w:asciiTheme="minorHAnsi" w:hAnsiTheme="minorHAnsi" w:cs="Arial"/>
        </w:rPr>
        <w:t>a</w:t>
      </w:r>
      <w:r w:rsidR="006836D1" w:rsidRPr="00BD24EB">
        <w:rPr>
          <w:rFonts w:asciiTheme="minorHAnsi" w:hAnsiTheme="minorHAnsi" w:cs="Arial"/>
        </w:rPr>
        <w:t xml:space="preserve"> zberu dát </w:t>
      </w:r>
      <w:r w:rsidRPr="00BD24EB">
        <w:rPr>
          <w:rFonts w:asciiTheme="minorHAnsi" w:hAnsiTheme="minorHAnsi" w:cs="Arial"/>
        </w:rPr>
        <w:t xml:space="preserve">formou </w:t>
      </w:r>
      <w:r w:rsidR="006836D1" w:rsidRPr="00BD24EB">
        <w:rPr>
          <w:rFonts w:asciiTheme="minorHAnsi" w:hAnsiTheme="minorHAnsi" w:cs="Arial"/>
        </w:rPr>
        <w:t>dotazníka</w:t>
      </w:r>
      <w:r w:rsidRPr="00BD24EB">
        <w:rPr>
          <w:rFonts w:asciiTheme="minorHAnsi" w:hAnsiTheme="minorHAnsi" w:cs="Arial"/>
        </w:rPr>
        <w:t xml:space="preserve"> nepreukázala ako vhodná metóda</w:t>
      </w:r>
      <w:r w:rsidR="006836D1" w:rsidRPr="00BD24EB">
        <w:rPr>
          <w:rFonts w:asciiTheme="minorHAnsi" w:hAnsiTheme="minorHAnsi" w:cs="Arial"/>
        </w:rPr>
        <w:t xml:space="preserve"> na zisťovanie argumentačných schopnosti. Počas vyhodnocovania žiackej argumentácie sme sa stretli s problémom identifikácie jednotlivých typov argumentov. Pri </w:t>
      </w:r>
      <w:r w:rsidR="00294876" w:rsidRPr="00BD24EB">
        <w:rPr>
          <w:rFonts w:asciiTheme="minorHAnsi" w:hAnsiTheme="minorHAnsi" w:cs="Arial"/>
        </w:rPr>
        <w:t xml:space="preserve">žiackom zdôvodňovaní bolo potrebné brať do úvahy aj odpovede </w:t>
      </w:r>
      <w:r w:rsidRPr="00BD24EB">
        <w:rPr>
          <w:rFonts w:asciiTheme="minorHAnsi" w:hAnsiTheme="minorHAnsi" w:cs="Arial"/>
        </w:rPr>
        <w:t xml:space="preserve">na iné položky </w:t>
      </w:r>
      <w:r w:rsidR="00294876" w:rsidRPr="00BD24EB">
        <w:rPr>
          <w:rFonts w:asciiTheme="minorHAnsi" w:hAnsiTheme="minorHAnsi" w:cs="Arial"/>
        </w:rPr>
        <w:t>v rámci dotazníka, aby sme si tak vytvorili obraz o myšlienkových operáciách</w:t>
      </w:r>
      <w:r w:rsidRPr="00BD24EB">
        <w:rPr>
          <w:rFonts w:asciiTheme="minorHAnsi" w:hAnsiTheme="minorHAnsi" w:cs="Arial"/>
        </w:rPr>
        <w:t xml:space="preserve"> respondenta</w:t>
      </w:r>
      <w:r w:rsidR="00294876" w:rsidRPr="00BD24EB">
        <w:rPr>
          <w:rFonts w:asciiTheme="minorHAnsi" w:hAnsiTheme="minorHAnsi" w:cs="Arial"/>
        </w:rPr>
        <w:t xml:space="preserve"> a</w:t>
      </w:r>
      <w:r w:rsidRPr="00BD24EB">
        <w:rPr>
          <w:rFonts w:asciiTheme="minorHAnsi" w:hAnsiTheme="minorHAnsi" w:cs="Arial"/>
        </w:rPr>
        <w:t xml:space="preserve"> jeho </w:t>
      </w:r>
      <w:r w:rsidR="00294876" w:rsidRPr="00BD24EB">
        <w:rPr>
          <w:rFonts w:asciiTheme="minorHAnsi" w:hAnsiTheme="minorHAnsi" w:cs="Arial"/>
        </w:rPr>
        <w:t>usudzovaní.</w:t>
      </w:r>
      <w:r w:rsidRPr="00BD24EB">
        <w:rPr>
          <w:rFonts w:asciiTheme="minorHAnsi" w:hAnsiTheme="minorHAnsi" w:cs="Arial"/>
        </w:rPr>
        <w:t xml:space="preserve"> </w:t>
      </w:r>
      <w:r w:rsidR="0032581D" w:rsidRPr="00BD24EB">
        <w:rPr>
          <w:rFonts w:asciiTheme="minorHAnsi" w:hAnsiTheme="minorHAnsi" w:cs="Arial"/>
        </w:rPr>
        <w:t>Odpovede v rámci položiek dotazníka neboli vždy konzistentné.</w:t>
      </w:r>
      <w:r w:rsidR="00294876" w:rsidRPr="00BD24EB">
        <w:rPr>
          <w:rFonts w:asciiTheme="minorHAnsi" w:hAnsiTheme="minorHAnsi" w:cs="Arial"/>
        </w:rPr>
        <w:t xml:space="preserve"> Preto navrhujeme ďalší výskum žiackej argumentácie robiť formou kvalitatívnych metód – hĺbkový rozhovor, interview, príp. štruktúrovaným pozorovaním.</w:t>
      </w:r>
    </w:p>
    <w:p w:rsidR="009C74D8" w:rsidRPr="00BD24EB" w:rsidRDefault="009C74D8" w:rsidP="00BD24EB">
      <w:pPr>
        <w:jc w:val="both"/>
        <w:rPr>
          <w:rFonts w:asciiTheme="minorHAnsi" w:hAnsiTheme="minorHAnsi" w:cs="Arial"/>
        </w:rPr>
      </w:pPr>
    </w:p>
    <w:p w:rsidR="00D25061" w:rsidRPr="00BD24EB" w:rsidRDefault="00D25061" w:rsidP="00BD24EB">
      <w:pPr>
        <w:jc w:val="both"/>
        <w:rPr>
          <w:rFonts w:asciiTheme="minorHAnsi" w:hAnsiTheme="minorHAnsi" w:cs="Arial"/>
          <w:b/>
        </w:rPr>
      </w:pPr>
      <w:r w:rsidRPr="00BD24EB">
        <w:rPr>
          <w:rFonts w:asciiTheme="minorHAnsi" w:hAnsiTheme="minorHAnsi" w:cs="Arial"/>
          <w:b/>
        </w:rPr>
        <w:t>Poďakovanie</w:t>
      </w:r>
    </w:p>
    <w:p w:rsidR="00BF1A02" w:rsidRPr="00BD24EB" w:rsidRDefault="00BF1A02" w:rsidP="00BD24EB">
      <w:pPr>
        <w:jc w:val="both"/>
        <w:rPr>
          <w:rFonts w:asciiTheme="minorHAnsi" w:hAnsiTheme="minorHAnsi" w:cs="Arial"/>
        </w:rPr>
      </w:pPr>
      <w:r w:rsidRPr="00BD24EB">
        <w:rPr>
          <w:rFonts w:asciiTheme="minorHAnsi" w:hAnsiTheme="minorHAnsi" w:cs="Arial"/>
        </w:rPr>
        <w:t>Táto práca bola podporovaná Agentúrou na podporu výskumu a vývoja na</w:t>
      </w:r>
      <w:r w:rsidR="00222E87" w:rsidRPr="00BD24EB">
        <w:rPr>
          <w:rFonts w:asciiTheme="minorHAnsi" w:hAnsiTheme="minorHAnsi" w:cs="Arial"/>
        </w:rPr>
        <w:t xml:space="preserve"> základe zmluvy  č. LPP-0395-09.</w:t>
      </w:r>
    </w:p>
    <w:p w:rsidR="00222E87" w:rsidRPr="00BD24EB" w:rsidRDefault="00222E87" w:rsidP="00BD24EB">
      <w:pPr>
        <w:jc w:val="both"/>
        <w:rPr>
          <w:rFonts w:asciiTheme="minorHAnsi" w:hAnsiTheme="minorHAnsi" w:cs="Arial"/>
        </w:rPr>
      </w:pPr>
    </w:p>
    <w:p w:rsidR="00D25061" w:rsidRPr="00BD24EB" w:rsidRDefault="00D25061" w:rsidP="00BD24EB">
      <w:pPr>
        <w:jc w:val="both"/>
        <w:rPr>
          <w:rFonts w:asciiTheme="minorHAnsi" w:hAnsiTheme="minorHAnsi" w:cs="Arial"/>
          <w:b/>
        </w:rPr>
      </w:pPr>
      <w:r w:rsidRPr="00BD24EB">
        <w:rPr>
          <w:rFonts w:asciiTheme="minorHAnsi" w:hAnsiTheme="minorHAnsi" w:cs="Arial"/>
          <w:b/>
        </w:rPr>
        <w:t>Literatúra</w:t>
      </w:r>
    </w:p>
    <w:p w:rsidR="00A82F8C" w:rsidRPr="00BD24EB" w:rsidRDefault="00A82F8C" w:rsidP="002D797A">
      <w:pPr>
        <w:numPr>
          <w:ilvl w:val="0"/>
          <w:numId w:val="28"/>
        </w:numPr>
        <w:tabs>
          <w:tab w:val="clear" w:pos="720"/>
          <w:tab w:val="left" w:pos="426"/>
        </w:tabs>
        <w:ind w:left="426" w:hanging="426"/>
        <w:jc w:val="both"/>
        <w:rPr>
          <w:rFonts w:asciiTheme="minorHAnsi" w:hAnsiTheme="minorHAnsi" w:cs="Arial"/>
        </w:rPr>
      </w:pPr>
      <w:proofErr w:type="spellStart"/>
      <w:r w:rsidRPr="00BD24EB">
        <w:rPr>
          <w:rFonts w:asciiTheme="minorHAnsi" w:hAnsiTheme="minorHAnsi" w:cs="Arial"/>
          <w:bCs/>
        </w:rPr>
        <w:t>Böttcher</w:t>
      </w:r>
      <w:proofErr w:type="spellEnd"/>
      <w:r w:rsidRPr="00BD24EB">
        <w:rPr>
          <w:rFonts w:asciiTheme="minorHAnsi" w:hAnsiTheme="minorHAnsi" w:cs="Arial"/>
          <w:bCs/>
        </w:rPr>
        <w:t xml:space="preserve">, F., </w:t>
      </w:r>
      <w:proofErr w:type="spellStart"/>
      <w:r w:rsidRPr="00BD24EB">
        <w:rPr>
          <w:rFonts w:asciiTheme="minorHAnsi" w:hAnsiTheme="minorHAnsi" w:cs="Arial"/>
          <w:bCs/>
        </w:rPr>
        <w:t>Meisert</w:t>
      </w:r>
      <w:proofErr w:type="spellEnd"/>
      <w:r w:rsidRPr="00BD24EB">
        <w:rPr>
          <w:rFonts w:asciiTheme="minorHAnsi" w:hAnsiTheme="minorHAnsi" w:cs="Arial"/>
          <w:bCs/>
        </w:rPr>
        <w:t xml:space="preserve">, A.(2011). </w:t>
      </w:r>
      <w:proofErr w:type="spellStart"/>
      <w:r w:rsidRPr="00BD24EB">
        <w:rPr>
          <w:rFonts w:asciiTheme="minorHAnsi" w:hAnsiTheme="minorHAnsi" w:cs="Arial"/>
          <w:bCs/>
        </w:rPr>
        <w:t>Argumentation</w:t>
      </w:r>
      <w:proofErr w:type="spellEnd"/>
      <w:r w:rsidRPr="00BD24EB">
        <w:rPr>
          <w:rFonts w:asciiTheme="minorHAnsi" w:hAnsiTheme="minorHAnsi" w:cs="Arial"/>
          <w:bCs/>
        </w:rPr>
        <w:t xml:space="preserve"> in </w:t>
      </w:r>
      <w:proofErr w:type="spellStart"/>
      <w:r w:rsidRPr="00BD24EB">
        <w:rPr>
          <w:rFonts w:asciiTheme="minorHAnsi" w:hAnsiTheme="minorHAnsi" w:cs="Arial"/>
          <w:bCs/>
        </w:rPr>
        <w:t>science</w:t>
      </w:r>
      <w:proofErr w:type="spellEnd"/>
      <w:r w:rsidRPr="00BD24EB">
        <w:rPr>
          <w:rFonts w:asciiTheme="minorHAnsi" w:hAnsiTheme="minorHAnsi" w:cs="Arial"/>
          <w:bCs/>
        </w:rPr>
        <w:t xml:space="preserve"> </w:t>
      </w:r>
      <w:proofErr w:type="spellStart"/>
      <w:r w:rsidRPr="00BD24EB">
        <w:rPr>
          <w:rFonts w:asciiTheme="minorHAnsi" w:hAnsiTheme="minorHAnsi" w:cs="Arial"/>
          <w:bCs/>
        </w:rPr>
        <w:t>education</w:t>
      </w:r>
      <w:proofErr w:type="spellEnd"/>
      <w:r w:rsidRPr="00BD24EB">
        <w:rPr>
          <w:rFonts w:asciiTheme="minorHAnsi" w:hAnsiTheme="minorHAnsi" w:cs="Arial"/>
          <w:bCs/>
        </w:rPr>
        <w:t xml:space="preserve">: A </w:t>
      </w:r>
      <w:proofErr w:type="spellStart"/>
      <w:r w:rsidRPr="00BD24EB">
        <w:rPr>
          <w:rFonts w:asciiTheme="minorHAnsi" w:hAnsiTheme="minorHAnsi" w:cs="Arial"/>
          <w:bCs/>
        </w:rPr>
        <w:t>model-based</w:t>
      </w:r>
      <w:proofErr w:type="spellEnd"/>
      <w:r w:rsidRPr="00BD24EB">
        <w:rPr>
          <w:rFonts w:asciiTheme="minorHAnsi" w:hAnsiTheme="minorHAnsi" w:cs="Arial"/>
        </w:rPr>
        <w:t xml:space="preserve"> </w:t>
      </w:r>
      <w:proofErr w:type="spellStart"/>
      <w:r w:rsidRPr="00BD24EB">
        <w:rPr>
          <w:rFonts w:asciiTheme="minorHAnsi" w:hAnsiTheme="minorHAnsi" w:cs="Arial"/>
        </w:rPr>
        <w:t>Framework</w:t>
      </w:r>
      <w:proofErr w:type="spellEnd"/>
      <w:r w:rsidRPr="00BD24EB">
        <w:rPr>
          <w:rFonts w:asciiTheme="minorHAnsi" w:hAnsiTheme="minorHAnsi" w:cs="Arial"/>
        </w:rPr>
        <w:t xml:space="preserve">. </w:t>
      </w:r>
      <w:proofErr w:type="spellStart"/>
      <w:r w:rsidRPr="00BD24EB">
        <w:rPr>
          <w:rFonts w:asciiTheme="minorHAnsi" w:hAnsiTheme="minorHAnsi" w:cs="Arial"/>
        </w:rPr>
        <w:t>Science</w:t>
      </w:r>
      <w:proofErr w:type="spellEnd"/>
      <w:r w:rsidRPr="00BD24EB">
        <w:rPr>
          <w:rFonts w:asciiTheme="minorHAnsi" w:hAnsiTheme="minorHAnsi" w:cs="Arial"/>
        </w:rPr>
        <w:t xml:space="preserve"> in </w:t>
      </w:r>
      <w:proofErr w:type="spellStart"/>
      <w:r w:rsidRPr="00BD24EB">
        <w:rPr>
          <w:rFonts w:asciiTheme="minorHAnsi" w:hAnsiTheme="minorHAnsi" w:cs="Arial"/>
        </w:rPr>
        <w:t>Education</w:t>
      </w:r>
      <w:proofErr w:type="spellEnd"/>
      <w:r w:rsidRPr="00BD24EB">
        <w:rPr>
          <w:rFonts w:asciiTheme="minorHAnsi" w:hAnsiTheme="minorHAnsi" w:cs="Arial"/>
        </w:rPr>
        <w:t>, 20. 103-140</w:t>
      </w:r>
    </w:p>
    <w:p w:rsidR="00A82F8C" w:rsidRPr="00BD24EB" w:rsidRDefault="00A82F8C" w:rsidP="002D797A">
      <w:pPr>
        <w:numPr>
          <w:ilvl w:val="0"/>
          <w:numId w:val="28"/>
        </w:numPr>
        <w:tabs>
          <w:tab w:val="clear" w:pos="720"/>
          <w:tab w:val="left" w:pos="426"/>
        </w:tabs>
        <w:ind w:left="426" w:hanging="426"/>
        <w:jc w:val="both"/>
        <w:rPr>
          <w:rFonts w:asciiTheme="minorHAnsi" w:hAnsiTheme="minorHAnsi" w:cs="Arial"/>
        </w:rPr>
      </w:pPr>
      <w:proofErr w:type="spellStart"/>
      <w:r w:rsidRPr="00BD24EB">
        <w:rPr>
          <w:rFonts w:asciiTheme="minorHAnsi" w:hAnsiTheme="minorHAnsi" w:cs="Arial"/>
        </w:rPr>
        <w:t>Caminada</w:t>
      </w:r>
      <w:proofErr w:type="spellEnd"/>
      <w:r w:rsidRPr="00BD24EB">
        <w:rPr>
          <w:rFonts w:asciiTheme="minorHAnsi" w:hAnsiTheme="minorHAnsi" w:cs="Arial"/>
        </w:rPr>
        <w:t xml:space="preserve">, M., </w:t>
      </w:r>
      <w:proofErr w:type="spellStart"/>
      <w:r w:rsidRPr="00BD24EB">
        <w:rPr>
          <w:rFonts w:asciiTheme="minorHAnsi" w:hAnsiTheme="minorHAnsi" w:cs="Arial"/>
        </w:rPr>
        <w:t>Amgoud</w:t>
      </w:r>
      <w:proofErr w:type="spellEnd"/>
      <w:r w:rsidRPr="00BD24EB">
        <w:rPr>
          <w:rFonts w:asciiTheme="minorHAnsi" w:hAnsiTheme="minorHAnsi" w:cs="Arial"/>
        </w:rPr>
        <w:t xml:space="preserve">, L. (2007). On </w:t>
      </w:r>
      <w:proofErr w:type="spellStart"/>
      <w:r w:rsidRPr="00BD24EB">
        <w:rPr>
          <w:rFonts w:asciiTheme="minorHAnsi" w:hAnsiTheme="minorHAnsi" w:cs="Arial"/>
        </w:rPr>
        <w:t>the</w:t>
      </w:r>
      <w:proofErr w:type="spellEnd"/>
      <w:r w:rsidRPr="00BD24EB">
        <w:rPr>
          <w:rFonts w:asciiTheme="minorHAnsi" w:hAnsiTheme="minorHAnsi" w:cs="Arial"/>
        </w:rPr>
        <w:t xml:space="preserve"> </w:t>
      </w:r>
      <w:proofErr w:type="spellStart"/>
      <w:r w:rsidRPr="00BD24EB">
        <w:rPr>
          <w:rFonts w:asciiTheme="minorHAnsi" w:hAnsiTheme="minorHAnsi" w:cs="Arial"/>
        </w:rPr>
        <w:t>evaluation</w:t>
      </w:r>
      <w:proofErr w:type="spellEnd"/>
      <w:r w:rsidRPr="00BD24EB">
        <w:rPr>
          <w:rFonts w:asciiTheme="minorHAnsi" w:hAnsiTheme="minorHAnsi" w:cs="Arial"/>
        </w:rPr>
        <w:t xml:space="preserve"> </w:t>
      </w:r>
      <w:proofErr w:type="spellStart"/>
      <w:r w:rsidRPr="00BD24EB">
        <w:rPr>
          <w:rFonts w:asciiTheme="minorHAnsi" w:hAnsiTheme="minorHAnsi" w:cs="Arial"/>
        </w:rPr>
        <w:t>of</w:t>
      </w:r>
      <w:proofErr w:type="spellEnd"/>
      <w:r w:rsidRPr="00BD24EB">
        <w:rPr>
          <w:rFonts w:asciiTheme="minorHAnsi" w:hAnsiTheme="minorHAnsi" w:cs="Arial"/>
        </w:rPr>
        <w:t xml:space="preserve"> </w:t>
      </w:r>
      <w:proofErr w:type="spellStart"/>
      <w:r w:rsidRPr="00BD24EB">
        <w:rPr>
          <w:rFonts w:asciiTheme="minorHAnsi" w:hAnsiTheme="minorHAnsi" w:cs="Arial"/>
        </w:rPr>
        <w:t>argumentation</w:t>
      </w:r>
      <w:proofErr w:type="spellEnd"/>
      <w:r w:rsidRPr="00BD24EB">
        <w:rPr>
          <w:rFonts w:asciiTheme="minorHAnsi" w:hAnsiTheme="minorHAnsi" w:cs="Arial"/>
        </w:rPr>
        <w:t xml:space="preserve"> </w:t>
      </w:r>
      <w:proofErr w:type="spellStart"/>
      <w:r w:rsidRPr="00BD24EB">
        <w:rPr>
          <w:rFonts w:asciiTheme="minorHAnsi" w:hAnsiTheme="minorHAnsi" w:cs="Arial"/>
        </w:rPr>
        <w:t>formalisms</w:t>
      </w:r>
      <w:proofErr w:type="spellEnd"/>
      <w:r w:rsidRPr="00BD24EB">
        <w:rPr>
          <w:rFonts w:asciiTheme="minorHAnsi" w:hAnsiTheme="minorHAnsi" w:cs="Arial"/>
        </w:rPr>
        <w:t xml:space="preserve">. In </w:t>
      </w:r>
      <w:proofErr w:type="spellStart"/>
      <w:r w:rsidRPr="00BD24EB">
        <w:rPr>
          <w:rFonts w:asciiTheme="minorHAnsi" w:hAnsiTheme="minorHAnsi" w:cs="Arial"/>
        </w:rPr>
        <w:t>Artificial</w:t>
      </w:r>
      <w:proofErr w:type="spellEnd"/>
      <w:r w:rsidRPr="00BD24EB">
        <w:rPr>
          <w:rFonts w:asciiTheme="minorHAnsi" w:hAnsiTheme="minorHAnsi" w:cs="Arial"/>
        </w:rPr>
        <w:t xml:space="preserve"> </w:t>
      </w:r>
      <w:proofErr w:type="spellStart"/>
      <w:r w:rsidRPr="00BD24EB">
        <w:rPr>
          <w:rFonts w:asciiTheme="minorHAnsi" w:hAnsiTheme="minorHAnsi" w:cs="Arial"/>
        </w:rPr>
        <w:t>Intelligence</w:t>
      </w:r>
      <w:proofErr w:type="spellEnd"/>
      <w:r w:rsidRPr="00BD24EB">
        <w:rPr>
          <w:rFonts w:asciiTheme="minorHAnsi" w:hAnsiTheme="minorHAnsi" w:cs="Arial"/>
        </w:rPr>
        <w:t xml:space="preserve"> </w:t>
      </w:r>
      <w:proofErr w:type="spellStart"/>
      <w:r w:rsidRPr="00BD24EB">
        <w:rPr>
          <w:rFonts w:asciiTheme="minorHAnsi" w:hAnsiTheme="minorHAnsi" w:cs="Arial"/>
        </w:rPr>
        <w:t>Journal</w:t>
      </w:r>
      <w:proofErr w:type="spellEnd"/>
      <w:r w:rsidRPr="00BD24EB">
        <w:rPr>
          <w:rFonts w:asciiTheme="minorHAnsi" w:hAnsiTheme="minorHAnsi" w:cs="Arial"/>
        </w:rPr>
        <w:t xml:space="preserve">, V.171 (5-6), </w:t>
      </w:r>
      <w:proofErr w:type="spellStart"/>
      <w:r w:rsidRPr="00BD24EB">
        <w:rPr>
          <w:rFonts w:asciiTheme="minorHAnsi" w:hAnsiTheme="minorHAnsi" w:cs="Arial"/>
        </w:rPr>
        <w:t>pp</w:t>
      </w:r>
      <w:proofErr w:type="spellEnd"/>
      <w:r w:rsidRPr="00BD24EB">
        <w:rPr>
          <w:rFonts w:asciiTheme="minorHAnsi" w:hAnsiTheme="minorHAnsi" w:cs="Arial"/>
        </w:rPr>
        <w:t>. 286-310, 2007.</w:t>
      </w:r>
    </w:p>
    <w:p w:rsidR="00A82F8C" w:rsidRPr="00BD24EB" w:rsidRDefault="00A82F8C" w:rsidP="002D797A">
      <w:pPr>
        <w:numPr>
          <w:ilvl w:val="0"/>
          <w:numId w:val="28"/>
        </w:numPr>
        <w:tabs>
          <w:tab w:val="clear" w:pos="720"/>
          <w:tab w:val="left" w:pos="426"/>
        </w:tabs>
        <w:ind w:left="426" w:hanging="426"/>
        <w:jc w:val="both"/>
        <w:rPr>
          <w:rFonts w:asciiTheme="minorHAnsi" w:hAnsiTheme="minorHAnsi" w:cs="Arial"/>
        </w:rPr>
      </w:pPr>
      <w:proofErr w:type="spellStart"/>
      <w:r w:rsidRPr="00BD24EB">
        <w:rPr>
          <w:rFonts w:asciiTheme="minorHAnsi" w:hAnsiTheme="minorHAnsi" w:cs="Arial"/>
        </w:rPr>
        <w:t>Driver</w:t>
      </w:r>
      <w:proofErr w:type="spellEnd"/>
      <w:r w:rsidRPr="00BD24EB">
        <w:rPr>
          <w:rFonts w:asciiTheme="minorHAnsi" w:hAnsiTheme="minorHAnsi" w:cs="Arial"/>
        </w:rPr>
        <w:t xml:space="preserve">, R., Newton, P., </w:t>
      </w:r>
      <w:proofErr w:type="spellStart"/>
      <w:r w:rsidRPr="00BD24EB">
        <w:rPr>
          <w:rFonts w:asciiTheme="minorHAnsi" w:hAnsiTheme="minorHAnsi" w:cs="Arial"/>
        </w:rPr>
        <w:t>Osborne</w:t>
      </w:r>
      <w:proofErr w:type="spellEnd"/>
      <w:r w:rsidRPr="00BD24EB">
        <w:rPr>
          <w:rFonts w:asciiTheme="minorHAnsi" w:hAnsiTheme="minorHAnsi" w:cs="Arial"/>
        </w:rPr>
        <w:t xml:space="preserve">, J. (2000). </w:t>
      </w:r>
      <w:proofErr w:type="spellStart"/>
      <w:r w:rsidRPr="00BD24EB">
        <w:rPr>
          <w:rFonts w:asciiTheme="minorHAnsi" w:hAnsiTheme="minorHAnsi" w:cs="Arial"/>
        </w:rPr>
        <w:t>Establishing</w:t>
      </w:r>
      <w:proofErr w:type="spellEnd"/>
      <w:r w:rsidRPr="00BD24EB">
        <w:rPr>
          <w:rFonts w:asciiTheme="minorHAnsi" w:hAnsiTheme="minorHAnsi" w:cs="Arial"/>
        </w:rPr>
        <w:t xml:space="preserve"> </w:t>
      </w:r>
      <w:proofErr w:type="spellStart"/>
      <w:r w:rsidRPr="00BD24EB">
        <w:rPr>
          <w:rFonts w:asciiTheme="minorHAnsi" w:hAnsiTheme="minorHAnsi" w:cs="Arial"/>
        </w:rPr>
        <w:t>the</w:t>
      </w:r>
      <w:proofErr w:type="spellEnd"/>
      <w:r w:rsidRPr="00BD24EB">
        <w:rPr>
          <w:rFonts w:asciiTheme="minorHAnsi" w:hAnsiTheme="minorHAnsi" w:cs="Arial"/>
        </w:rPr>
        <w:t xml:space="preserve"> </w:t>
      </w:r>
      <w:proofErr w:type="spellStart"/>
      <w:r w:rsidRPr="00BD24EB">
        <w:rPr>
          <w:rFonts w:asciiTheme="minorHAnsi" w:hAnsiTheme="minorHAnsi" w:cs="Arial"/>
        </w:rPr>
        <w:t>norms</w:t>
      </w:r>
      <w:proofErr w:type="spellEnd"/>
      <w:r w:rsidRPr="00BD24EB">
        <w:rPr>
          <w:rFonts w:asciiTheme="minorHAnsi" w:hAnsiTheme="minorHAnsi" w:cs="Arial"/>
        </w:rPr>
        <w:t xml:space="preserve"> </w:t>
      </w:r>
      <w:proofErr w:type="spellStart"/>
      <w:r w:rsidRPr="00BD24EB">
        <w:rPr>
          <w:rFonts w:asciiTheme="minorHAnsi" w:hAnsiTheme="minorHAnsi" w:cs="Arial"/>
        </w:rPr>
        <w:t>of</w:t>
      </w:r>
      <w:proofErr w:type="spellEnd"/>
      <w:r w:rsidRPr="00BD24EB">
        <w:rPr>
          <w:rFonts w:asciiTheme="minorHAnsi" w:hAnsiTheme="minorHAnsi" w:cs="Arial"/>
        </w:rPr>
        <w:t xml:space="preserve"> </w:t>
      </w:r>
      <w:proofErr w:type="spellStart"/>
      <w:r w:rsidRPr="00BD24EB">
        <w:rPr>
          <w:rFonts w:asciiTheme="minorHAnsi" w:hAnsiTheme="minorHAnsi" w:cs="Arial"/>
        </w:rPr>
        <w:t>argumentation</w:t>
      </w:r>
      <w:proofErr w:type="spellEnd"/>
      <w:r w:rsidRPr="00BD24EB">
        <w:rPr>
          <w:rFonts w:asciiTheme="minorHAnsi" w:hAnsiTheme="minorHAnsi" w:cs="Arial"/>
        </w:rPr>
        <w:t xml:space="preserve"> in </w:t>
      </w:r>
      <w:proofErr w:type="spellStart"/>
      <w:r w:rsidRPr="00BD24EB">
        <w:rPr>
          <w:rFonts w:asciiTheme="minorHAnsi" w:hAnsiTheme="minorHAnsi" w:cs="Arial"/>
        </w:rPr>
        <w:t>classrooms</w:t>
      </w:r>
      <w:proofErr w:type="spellEnd"/>
      <w:r w:rsidRPr="00BD24EB">
        <w:rPr>
          <w:rFonts w:asciiTheme="minorHAnsi" w:hAnsiTheme="minorHAnsi" w:cs="Arial"/>
        </w:rPr>
        <w:t xml:space="preserve">. </w:t>
      </w:r>
      <w:proofErr w:type="spellStart"/>
      <w:r w:rsidRPr="00BD24EB">
        <w:rPr>
          <w:rFonts w:asciiTheme="minorHAnsi" w:hAnsiTheme="minorHAnsi" w:cs="Arial"/>
        </w:rPr>
        <w:t>Science</w:t>
      </w:r>
      <w:proofErr w:type="spellEnd"/>
      <w:r w:rsidRPr="00BD24EB">
        <w:rPr>
          <w:rFonts w:asciiTheme="minorHAnsi" w:hAnsiTheme="minorHAnsi" w:cs="Arial"/>
        </w:rPr>
        <w:t xml:space="preserve"> </w:t>
      </w:r>
      <w:proofErr w:type="spellStart"/>
      <w:r w:rsidRPr="00BD24EB">
        <w:rPr>
          <w:rFonts w:asciiTheme="minorHAnsi" w:hAnsiTheme="minorHAnsi" w:cs="Arial"/>
        </w:rPr>
        <w:t>Education</w:t>
      </w:r>
      <w:proofErr w:type="spellEnd"/>
      <w:r w:rsidRPr="00BD24EB">
        <w:rPr>
          <w:rFonts w:asciiTheme="minorHAnsi" w:hAnsiTheme="minorHAnsi" w:cs="Arial"/>
        </w:rPr>
        <w:t xml:space="preserve">, </w:t>
      </w:r>
      <w:proofErr w:type="spellStart"/>
      <w:r w:rsidRPr="00BD24EB">
        <w:rPr>
          <w:rFonts w:asciiTheme="minorHAnsi" w:hAnsiTheme="minorHAnsi" w:cs="Arial"/>
        </w:rPr>
        <w:t>Vol</w:t>
      </w:r>
      <w:proofErr w:type="spellEnd"/>
      <w:r w:rsidRPr="00BD24EB">
        <w:rPr>
          <w:rFonts w:asciiTheme="minorHAnsi" w:hAnsiTheme="minorHAnsi" w:cs="Arial"/>
        </w:rPr>
        <w:t>. 84, No.3, pp.287-312.</w:t>
      </w:r>
    </w:p>
    <w:p w:rsidR="00A82F8C" w:rsidRPr="00BD24EB" w:rsidRDefault="00A82F8C" w:rsidP="002D797A">
      <w:pPr>
        <w:numPr>
          <w:ilvl w:val="0"/>
          <w:numId w:val="28"/>
        </w:numPr>
        <w:tabs>
          <w:tab w:val="clear" w:pos="720"/>
          <w:tab w:val="left" w:pos="426"/>
        </w:tabs>
        <w:ind w:left="426" w:hanging="426"/>
        <w:jc w:val="both"/>
        <w:rPr>
          <w:rFonts w:asciiTheme="minorHAnsi" w:hAnsiTheme="minorHAnsi" w:cs="Arial"/>
        </w:rPr>
      </w:pPr>
      <w:proofErr w:type="spellStart"/>
      <w:r w:rsidRPr="00BD24EB">
        <w:rPr>
          <w:rFonts w:asciiTheme="minorHAnsi" w:hAnsiTheme="minorHAnsi" w:cs="Arial"/>
        </w:rPr>
        <w:t>Duschl</w:t>
      </w:r>
      <w:proofErr w:type="spellEnd"/>
      <w:r w:rsidRPr="00BD24EB">
        <w:rPr>
          <w:rFonts w:asciiTheme="minorHAnsi" w:hAnsiTheme="minorHAnsi" w:cs="Arial"/>
        </w:rPr>
        <w:t xml:space="preserve">, R., </w:t>
      </w:r>
      <w:proofErr w:type="spellStart"/>
      <w:r w:rsidRPr="00BD24EB">
        <w:rPr>
          <w:rFonts w:asciiTheme="minorHAnsi" w:hAnsiTheme="minorHAnsi" w:cs="Arial"/>
        </w:rPr>
        <w:t>Ellenbogen</w:t>
      </w:r>
      <w:proofErr w:type="spellEnd"/>
      <w:r w:rsidRPr="00BD24EB">
        <w:rPr>
          <w:rFonts w:asciiTheme="minorHAnsi" w:hAnsiTheme="minorHAnsi" w:cs="Arial"/>
        </w:rPr>
        <w:t xml:space="preserve">, E., </w:t>
      </w:r>
      <w:proofErr w:type="spellStart"/>
      <w:r w:rsidRPr="00BD24EB">
        <w:rPr>
          <w:rFonts w:asciiTheme="minorHAnsi" w:hAnsiTheme="minorHAnsi" w:cs="Arial"/>
        </w:rPr>
        <w:t>Erduran</w:t>
      </w:r>
      <w:proofErr w:type="spellEnd"/>
      <w:r w:rsidRPr="00BD24EB">
        <w:rPr>
          <w:rFonts w:asciiTheme="minorHAnsi" w:hAnsiTheme="minorHAnsi" w:cs="Arial"/>
        </w:rPr>
        <w:t xml:space="preserve">, S. (1999, </w:t>
      </w:r>
      <w:proofErr w:type="spellStart"/>
      <w:r w:rsidRPr="00BD24EB">
        <w:rPr>
          <w:rFonts w:asciiTheme="minorHAnsi" w:hAnsiTheme="minorHAnsi" w:cs="Arial"/>
        </w:rPr>
        <w:t>April</w:t>
      </w:r>
      <w:proofErr w:type="spellEnd"/>
      <w:r w:rsidRPr="00BD24EB">
        <w:rPr>
          <w:rFonts w:asciiTheme="minorHAnsi" w:hAnsiTheme="minorHAnsi" w:cs="Arial"/>
        </w:rPr>
        <w:t xml:space="preserve">). </w:t>
      </w:r>
      <w:proofErr w:type="spellStart"/>
      <w:r w:rsidRPr="00BD24EB">
        <w:rPr>
          <w:rFonts w:asciiTheme="minorHAnsi" w:hAnsiTheme="minorHAnsi" w:cs="Arial"/>
        </w:rPr>
        <w:t>Understanding</w:t>
      </w:r>
      <w:proofErr w:type="spellEnd"/>
      <w:r w:rsidRPr="00BD24EB">
        <w:rPr>
          <w:rFonts w:asciiTheme="minorHAnsi" w:hAnsiTheme="minorHAnsi" w:cs="Arial"/>
        </w:rPr>
        <w:t xml:space="preserve"> </w:t>
      </w:r>
      <w:proofErr w:type="spellStart"/>
      <w:r w:rsidRPr="00BD24EB">
        <w:rPr>
          <w:rFonts w:asciiTheme="minorHAnsi" w:hAnsiTheme="minorHAnsi" w:cs="Arial"/>
        </w:rPr>
        <w:t>dialogic</w:t>
      </w:r>
      <w:proofErr w:type="spellEnd"/>
      <w:r w:rsidRPr="00BD24EB">
        <w:rPr>
          <w:rFonts w:asciiTheme="minorHAnsi" w:hAnsiTheme="minorHAnsi" w:cs="Arial"/>
        </w:rPr>
        <w:t xml:space="preserve"> </w:t>
      </w:r>
      <w:proofErr w:type="spellStart"/>
      <w:r w:rsidRPr="00BD24EB">
        <w:rPr>
          <w:rFonts w:asciiTheme="minorHAnsi" w:hAnsiTheme="minorHAnsi" w:cs="Arial"/>
        </w:rPr>
        <w:t>argumentation</w:t>
      </w:r>
      <w:proofErr w:type="spellEnd"/>
      <w:r w:rsidRPr="00BD24EB">
        <w:rPr>
          <w:rFonts w:asciiTheme="minorHAnsi" w:hAnsiTheme="minorHAnsi" w:cs="Arial"/>
        </w:rPr>
        <w:t xml:space="preserve"> </w:t>
      </w:r>
      <w:proofErr w:type="spellStart"/>
      <w:r w:rsidRPr="00BD24EB">
        <w:rPr>
          <w:rFonts w:asciiTheme="minorHAnsi" w:hAnsiTheme="minorHAnsi" w:cs="Arial"/>
        </w:rPr>
        <w:t>among</w:t>
      </w:r>
      <w:proofErr w:type="spellEnd"/>
      <w:r w:rsidRPr="00BD24EB">
        <w:rPr>
          <w:rFonts w:asciiTheme="minorHAnsi" w:hAnsiTheme="minorHAnsi" w:cs="Arial"/>
        </w:rPr>
        <w:t xml:space="preserve"> </w:t>
      </w:r>
      <w:proofErr w:type="spellStart"/>
      <w:r w:rsidRPr="00BD24EB">
        <w:rPr>
          <w:rFonts w:asciiTheme="minorHAnsi" w:hAnsiTheme="minorHAnsi" w:cs="Arial"/>
        </w:rPr>
        <w:t>middle</w:t>
      </w:r>
      <w:proofErr w:type="spellEnd"/>
      <w:r w:rsidRPr="00BD24EB">
        <w:rPr>
          <w:rFonts w:asciiTheme="minorHAnsi" w:hAnsiTheme="minorHAnsi" w:cs="Arial"/>
        </w:rPr>
        <w:t xml:space="preserve"> schol </w:t>
      </w:r>
      <w:proofErr w:type="spellStart"/>
      <w:r w:rsidRPr="00BD24EB">
        <w:rPr>
          <w:rFonts w:asciiTheme="minorHAnsi" w:hAnsiTheme="minorHAnsi" w:cs="Arial"/>
        </w:rPr>
        <w:t>science</w:t>
      </w:r>
      <w:proofErr w:type="spellEnd"/>
      <w:r w:rsidRPr="00BD24EB">
        <w:rPr>
          <w:rFonts w:asciiTheme="minorHAnsi" w:hAnsiTheme="minorHAnsi" w:cs="Arial"/>
        </w:rPr>
        <w:t xml:space="preserve"> </w:t>
      </w:r>
      <w:proofErr w:type="spellStart"/>
      <w:r w:rsidRPr="00BD24EB">
        <w:rPr>
          <w:rFonts w:asciiTheme="minorHAnsi" w:hAnsiTheme="minorHAnsi" w:cs="Arial"/>
        </w:rPr>
        <w:t>students</w:t>
      </w:r>
      <w:proofErr w:type="spellEnd"/>
      <w:r w:rsidRPr="00BD24EB">
        <w:rPr>
          <w:rFonts w:asciiTheme="minorHAnsi" w:hAnsiTheme="minorHAnsi" w:cs="Arial"/>
        </w:rPr>
        <w:t xml:space="preserve">. </w:t>
      </w:r>
      <w:proofErr w:type="spellStart"/>
      <w:r w:rsidRPr="00BD24EB">
        <w:rPr>
          <w:rFonts w:asciiTheme="minorHAnsi" w:hAnsiTheme="minorHAnsi" w:cs="Arial"/>
        </w:rPr>
        <w:t>Paper</w:t>
      </w:r>
      <w:proofErr w:type="spellEnd"/>
      <w:r w:rsidRPr="00BD24EB">
        <w:rPr>
          <w:rFonts w:asciiTheme="minorHAnsi" w:hAnsiTheme="minorHAnsi" w:cs="Arial"/>
        </w:rPr>
        <w:t xml:space="preserve"> </w:t>
      </w:r>
      <w:proofErr w:type="spellStart"/>
      <w:r w:rsidRPr="00BD24EB">
        <w:rPr>
          <w:rFonts w:asciiTheme="minorHAnsi" w:hAnsiTheme="minorHAnsi" w:cs="Arial"/>
        </w:rPr>
        <w:t>presented</w:t>
      </w:r>
      <w:proofErr w:type="spellEnd"/>
      <w:r w:rsidRPr="00BD24EB">
        <w:rPr>
          <w:rFonts w:asciiTheme="minorHAnsi" w:hAnsiTheme="minorHAnsi" w:cs="Arial"/>
        </w:rPr>
        <w:t xml:space="preserve"> </w:t>
      </w:r>
      <w:proofErr w:type="spellStart"/>
      <w:r w:rsidRPr="00BD24EB">
        <w:rPr>
          <w:rFonts w:asciiTheme="minorHAnsi" w:hAnsiTheme="minorHAnsi" w:cs="Arial"/>
        </w:rPr>
        <w:t>at</w:t>
      </w:r>
      <w:proofErr w:type="spellEnd"/>
      <w:r w:rsidRPr="00BD24EB">
        <w:rPr>
          <w:rFonts w:asciiTheme="minorHAnsi" w:hAnsiTheme="minorHAnsi" w:cs="Arial"/>
        </w:rPr>
        <w:t xml:space="preserve"> </w:t>
      </w:r>
      <w:proofErr w:type="spellStart"/>
      <w:r w:rsidRPr="00BD24EB">
        <w:rPr>
          <w:rFonts w:asciiTheme="minorHAnsi" w:hAnsiTheme="minorHAnsi" w:cs="Arial"/>
        </w:rPr>
        <w:t>the</w:t>
      </w:r>
      <w:proofErr w:type="spellEnd"/>
      <w:r w:rsidRPr="00BD24EB">
        <w:rPr>
          <w:rFonts w:asciiTheme="minorHAnsi" w:hAnsiTheme="minorHAnsi" w:cs="Arial"/>
        </w:rPr>
        <w:t xml:space="preserve"> </w:t>
      </w:r>
      <w:proofErr w:type="spellStart"/>
      <w:r w:rsidRPr="00BD24EB">
        <w:rPr>
          <w:rFonts w:asciiTheme="minorHAnsi" w:hAnsiTheme="minorHAnsi" w:cs="Arial"/>
        </w:rPr>
        <w:t>annual</w:t>
      </w:r>
      <w:proofErr w:type="spellEnd"/>
      <w:r w:rsidRPr="00BD24EB">
        <w:rPr>
          <w:rFonts w:asciiTheme="minorHAnsi" w:hAnsiTheme="minorHAnsi" w:cs="Arial"/>
        </w:rPr>
        <w:t xml:space="preserve"> </w:t>
      </w:r>
      <w:proofErr w:type="spellStart"/>
      <w:r w:rsidRPr="00BD24EB">
        <w:rPr>
          <w:rFonts w:asciiTheme="minorHAnsi" w:hAnsiTheme="minorHAnsi" w:cs="Arial"/>
        </w:rPr>
        <w:t>conference</w:t>
      </w:r>
      <w:proofErr w:type="spellEnd"/>
      <w:r w:rsidRPr="00BD24EB">
        <w:rPr>
          <w:rFonts w:asciiTheme="minorHAnsi" w:hAnsiTheme="minorHAnsi" w:cs="Arial"/>
        </w:rPr>
        <w:t xml:space="preserve"> </w:t>
      </w:r>
      <w:proofErr w:type="spellStart"/>
      <w:r w:rsidRPr="00BD24EB">
        <w:rPr>
          <w:rFonts w:asciiTheme="minorHAnsi" w:hAnsiTheme="minorHAnsi" w:cs="Arial"/>
        </w:rPr>
        <w:t>of</w:t>
      </w:r>
      <w:proofErr w:type="spellEnd"/>
      <w:r w:rsidRPr="00BD24EB">
        <w:rPr>
          <w:rFonts w:asciiTheme="minorHAnsi" w:hAnsiTheme="minorHAnsi" w:cs="Arial"/>
        </w:rPr>
        <w:t xml:space="preserve"> </w:t>
      </w:r>
      <w:proofErr w:type="spellStart"/>
      <w:r w:rsidRPr="00BD24EB">
        <w:rPr>
          <w:rFonts w:asciiTheme="minorHAnsi" w:hAnsiTheme="minorHAnsi" w:cs="Arial"/>
        </w:rPr>
        <w:t>the</w:t>
      </w:r>
      <w:proofErr w:type="spellEnd"/>
      <w:r w:rsidRPr="00BD24EB">
        <w:rPr>
          <w:rFonts w:asciiTheme="minorHAnsi" w:hAnsiTheme="minorHAnsi" w:cs="Arial"/>
        </w:rPr>
        <w:t xml:space="preserve"> </w:t>
      </w:r>
      <w:proofErr w:type="spellStart"/>
      <w:r w:rsidRPr="00BD24EB">
        <w:rPr>
          <w:rFonts w:asciiTheme="minorHAnsi" w:hAnsiTheme="minorHAnsi" w:cs="Arial"/>
        </w:rPr>
        <w:t>American</w:t>
      </w:r>
      <w:proofErr w:type="spellEnd"/>
      <w:r w:rsidRPr="00BD24EB">
        <w:rPr>
          <w:rFonts w:asciiTheme="minorHAnsi" w:hAnsiTheme="minorHAnsi" w:cs="Arial"/>
        </w:rPr>
        <w:t xml:space="preserve"> </w:t>
      </w:r>
      <w:proofErr w:type="spellStart"/>
      <w:r w:rsidRPr="00BD24EB">
        <w:rPr>
          <w:rFonts w:asciiTheme="minorHAnsi" w:hAnsiTheme="minorHAnsi" w:cs="Arial"/>
        </w:rPr>
        <w:t>Educational</w:t>
      </w:r>
      <w:proofErr w:type="spellEnd"/>
      <w:r w:rsidRPr="00BD24EB">
        <w:rPr>
          <w:rFonts w:asciiTheme="minorHAnsi" w:hAnsiTheme="minorHAnsi" w:cs="Arial"/>
        </w:rPr>
        <w:t xml:space="preserve"> </w:t>
      </w:r>
      <w:proofErr w:type="spellStart"/>
      <w:r w:rsidRPr="00BD24EB">
        <w:rPr>
          <w:rFonts w:asciiTheme="minorHAnsi" w:hAnsiTheme="minorHAnsi" w:cs="Arial"/>
        </w:rPr>
        <w:t>Reearch</w:t>
      </w:r>
      <w:proofErr w:type="spellEnd"/>
      <w:r w:rsidRPr="00BD24EB">
        <w:rPr>
          <w:rFonts w:asciiTheme="minorHAnsi" w:hAnsiTheme="minorHAnsi" w:cs="Arial"/>
        </w:rPr>
        <w:t xml:space="preserve"> </w:t>
      </w:r>
      <w:proofErr w:type="spellStart"/>
      <w:r w:rsidRPr="00BD24EB">
        <w:rPr>
          <w:rFonts w:asciiTheme="minorHAnsi" w:hAnsiTheme="minorHAnsi" w:cs="Arial"/>
        </w:rPr>
        <w:t>Association</w:t>
      </w:r>
      <w:proofErr w:type="spellEnd"/>
      <w:r w:rsidRPr="00BD24EB">
        <w:rPr>
          <w:rFonts w:asciiTheme="minorHAnsi" w:hAnsiTheme="minorHAnsi" w:cs="Arial"/>
        </w:rPr>
        <w:t xml:space="preserve">, Montreal, </w:t>
      </w:r>
      <w:proofErr w:type="spellStart"/>
      <w:r w:rsidRPr="00BD24EB">
        <w:rPr>
          <w:rFonts w:asciiTheme="minorHAnsi" w:hAnsiTheme="minorHAnsi" w:cs="Arial"/>
        </w:rPr>
        <w:t>Canada</w:t>
      </w:r>
      <w:proofErr w:type="spellEnd"/>
      <w:r w:rsidRPr="00BD24EB">
        <w:rPr>
          <w:rFonts w:asciiTheme="minorHAnsi" w:hAnsiTheme="minorHAnsi" w:cs="Arial"/>
        </w:rPr>
        <w:t xml:space="preserve">  podľa </w:t>
      </w:r>
      <w:proofErr w:type="spellStart"/>
      <w:r w:rsidRPr="00BD24EB">
        <w:rPr>
          <w:rFonts w:asciiTheme="minorHAnsi" w:hAnsiTheme="minorHAnsi" w:cs="Arial"/>
        </w:rPr>
        <w:t>Naylor</w:t>
      </w:r>
      <w:proofErr w:type="spellEnd"/>
      <w:r w:rsidRPr="00BD24EB">
        <w:rPr>
          <w:rFonts w:asciiTheme="minorHAnsi" w:hAnsiTheme="minorHAnsi" w:cs="Arial"/>
        </w:rPr>
        <w:t xml:space="preserve">, S., </w:t>
      </w:r>
      <w:proofErr w:type="spellStart"/>
      <w:r w:rsidRPr="00BD24EB">
        <w:rPr>
          <w:rFonts w:asciiTheme="minorHAnsi" w:hAnsiTheme="minorHAnsi" w:cs="Arial"/>
        </w:rPr>
        <w:t>Keogh</w:t>
      </w:r>
      <w:proofErr w:type="spellEnd"/>
      <w:r w:rsidRPr="00BD24EB">
        <w:rPr>
          <w:rFonts w:asciiTheme="minorHAnsi" w:hAnsiTheme="minorHAnsi" w:cs="Arial"/>
        </w:rPr>
        <w:t xml:space="preserve">, B., </w:t>
      </w:r>
      <w:proofErr w:type="spellStart"/>
      <w:r w:rsidRPr="00BD24EB">
        <w:rPr>
          <w:rFonts w:asciiTheme="minorHAnsi" w:hAnsiTheme="minorHAnsi" w:cs="Arial"/>
        </w:rPr>
        <w:t>Downing</w:t>
      </w:r>
      <w:proofErr w:type="spellEnd"/>
      <w:r w:rsidRPr="00BD24EB">
        <w:rPr>
          <w:rFonts w:asciiTheme="minorHAnsi" w:hAnsiTheme="minorHAnsi" w:cs="Arial"/>
        </w:rPr>
        <w:t xml:space="preserve">, B. (2007). </w:t>
      </w:r>
      <w:proofErr w:type="spellStart"/>
      <w:r w:rsidRPr="00BD24EB">
        <w:rPr>
          <w:rFonts w:asciiTheme="minorHAnsi" w:hAnsiTheme="minorHAnsi" w:cs="Arial"/>
        </w:rPr>
        <w:t>Argumentation</w:t>
      </w:r>
      <w:proofErr w:type="spellEnd"/>
      <w:r w:rsidRPr="00BD24EB">
        <w:rPr>
          <w:rFonts w:asciiTheme="minorHAnsi" w:hAnsiTheme="minorHAnsi" w:cs="Arial"/>
        </w:rPr>
        <w:t xml:space="preserve"> and </w:t>
      </w:r>
      <w:proofErr w:type="spellStart"/>
      <w:r w:rsidRPr="00BD24EB">
        <w:rPr>
          <w:rFonts w:asciiTheme="minorHAnsi" w:hAnsiTheme="minorHAnsi" w:cs="Arial"/>
        </w:rPr>
        <w:t>Primary</w:t>
      </w:r>
      <w:proofErr w:type="spellEnd"/>
      <w:r w:rsidRPr="00BD24EB">
        <w:rPr>
          <w:rFonts w:asciiTheme="minorHAnsi" w:hAnsiTheme="minorHAnsi" w:cs="Arial"/>
        </w:rPr>
        <w:t xml:space="preserve"> </w:t>
      </w:r>
      <w:proofErr w:type="spellStart"/>
      <w:r w:rsidRPr="00BD24EB">
        <w:rPr>
          <w:rFonts w:asciiTheme="minorHAnsi" w:hAnsiTheme="minorHAnsi" w:cs="Arial"/>
        </w:rPr>
        <w:t>Science</w:t>
      </w:r>
      <w:proofErr w:type="spellEnd"/>
      <w:r w:rsidRPr="00BD24EB">
        <w:rPr>
          <w:rFonts w:asciiTheme="minorHAnsi" w:hAnsiTheme="minorHAnsi" w:cs="Arial"/>
        </w:rPr>
        <w:t xml:space="preserve">. </w:t>
      </w:r>
      <w:proofErr w:type="spellStart"/>
      <w:r w:rsidRPr="00BD24EB">
        <w:rPr>
          <w:rFonts w:asciiTheme="minorHAnsi" w:hAnsiTheme="minorHAnsi" w:cs="Arial"/>
        </w:rPr>
        <w:t>Science</w:t>
      </w:r>
      <w:proofErr w:type="spellEnd"/>
      <w:r w:rsidRPr="00BD24EB">
        <w:rPr>
          <w:rFonts w:asciiTheme="minorHAnsi" w:hAnsiTheme="minorHAnsi" w:cs="Arial"/>
        </w:rPr>
        <w:t xml:space="preserve"> in </w:t>
      </w:r>
      <w:proofErr w:type="spellStart"/>
      <w:r w:rsidRPr="00BD24EB">
        <w:rPr>
          <w:rFonts w:asciiTheme="minorHAnsi" w:hAnsiTheme="minorHAnsi" w:cs="Arial"/>
        </w:rPr>
        <w:t>Education</w:t>
      </w:r>
      <w:proofErr w:type="spellEnd"/>
      <w:r w:rsidRPr="00BD24EB">
        <w:rPr>
          <w:rFonts w:asciiTheme="minorHAnsi" w:hAnsiTheme="minorHAnsi" w:cs="Arial"/>
        </w:rPr>
        <w:t>, 37. 17-39</w:t>
      </w:r>
    </w:p>
    <w:p w:rsidR="00A82F8C" w:rsidRPr="00BD24EB" w:rsidRDefault="00A82F8C" w:rsidP="002D797A">
      <w:pPr>
        <w:numPr>
          <w:ilvl w:val="0"/>
          <w:numId w:val="28"/>
        </w:numPr>
        <w:tabs>
          <w:tab w:val="clear" w:pos="720"/>
          <w:tab w:val="left" w:pos="426"/>
        </w:tabs>
        <w:ind w:left="426" w:hanging="426"/>
        <w:jc w:val="both"/>
        <w:rPr>
          <w:rFonts w:asciiTheme="minorHAnsi" w:hAnsiTheme="minorHAnsi" w:cs="Arial"/>
        </w:rPr>
      </w:pPr>
      <w:proofErr w:type="spellStart"/>
      <w:r w:rsidRPr="00BD24EB">
        <w:rPr>
          <w:rFonts w:asciiTheme="minorHAnsi" w:hAnsiTheme="minorHAnsi" w:cs="Arial"/>
        </w:rPr>
        <w:t>Erduran</w:t>
      </w:r>
      <w:proofErr w:type="spellEnd"/>
      <w:r w:rsidRPr="00BD24EB">
        <w:rPr>
          <w:rFonts w:asciiTheme="minorHAnsi" w:hAnsiTheme="minorHAnsi" w:cs="Arial"/>
        </w:rPr>
        <w:t xml:space="preserve">, S., Simon, S., </w:t>
      </w:r>
      <w:proofErr w:type="spellStart"/>
      <w:r w:rsidRPr="00BD24EB">
        <w:rPr>
          <w:rFonts w:asciiTheme="minorHAnsi" w:hAnsiTheme="minorHAnsi" w:cs="Arial"/>
        </w:rPr>
        <w:t>Osborne</w:t>
      </w:r>
      <w:proofErr w:type="spellEnd"/>
      <w:r w:rsidRPr="00BD24EB">
        <w:rPr>
          <w:rFonts w:asciiTheme="minorHAnsi" w:hAnsiTheme="minorHAnsi" w:cs="Arial"/>
        </w:rPr>
        <w:t xml:space="preserve">, J. </w:t>
      </w:r>
      <w:r w:rsidR="00FC1E9D" w:rsidRPr="00BD24EB">
        <w:rPr>
          <w:rFonts w:asciiTheme="minorHAnsi" w:hAnsiTheme="minorHAnsi" w:cs="Arial"/>
        </w:rPr>
        <w:t>(</w:t>
      </w:r>
      <w:r w:rsidRPr="00BD24EB">
        <w:rPr>
          <w:rFonts w:asciiTheme="minorHAnsi" w:hAnsiTheme="minorHAnsi" w:cs="Arial"/>
        </w:rPr>
        <w:t>2004</w:t>
      </w:r>
      <w:r w:rsidR="00FC1E9D" w:rsidRPr="00BD24EB">
        <w:rPr>
          <w:rFonts w:asciiTheme="minorHAnsi" w:hAnsiTheme="minorHAnsi" w:cs="Arial"/>
        </w:rPr>
        <w:t>)</w:t>
      </w:r>
      <w:r w:rsidRPr="00BD24EB">
        <w:rPr>
          <w:rFonts w:asciiTheme="minorHAnsi" w:hAnsiTheme="minorHAnsi" w:cs="Arial"/>
        </w:rPr>
        <w:t xml:space="preserve">. </w:t>
      </w:r>
      <w:proofErr w:type="spellStart"/>
      <w:r w:rsidRPr="00BD24EB">
        <w:rPr>
          <w:rFonts w:asciiTheme="minorHAnsi" w:hAnsiTheme="minorHAnsi" w:cs="Arial"/>
        </w:rPr>
        <w:t>TAPping</w:t>
      </w:r>
      <w:proofErr w:type="spellEnd"/>
      <w:r w:rsidRPr="00BD24EB">
        <w:rPr>
          <w:rFonts w:asciiTheme="minorHAnsi" w:hAnsiTheme="minorHAnsi" w:cs="Arial"/>
        </w:rPr>
        <w:t xml:space="preserve"> </w:t>
      </w:r>
      <w:proofErr w:type="spellStart"/>
      <w:r w:rsidRPr="00BD24EB">
        <w:rPr>
          <w:rFonts w:asciiTheme="minorHAnsi" w:hAnsiTheme="minorHAnsi" w:cs="Arial"/>
        </w:rPr>
        <w:t>into</w:t>
      </w:r>
      <w:proofErr w:type="spellEnd"/>
      <w:r w:rsidRPr="00BD24EB">
        <w:rPr>
          <w:rFonts w:asciiTheme="minorHAnsi" w:hAnsiTheme="minorHAnsi" w:cs="Arial"/>
        </w:rPr>
        <w:t xml:space="preserve"> </w:t>
      </w:r>
      <w:proofErr w:type="spellStart"/>
      <w:r w:rsidRPr="00BD24EB">
        <w:rPr>
          <w:rFonts w:asciiTheme="minorHAnsi" w:hAnsiTheme="minorHAnsi" w:cs="Arial"/>
        </w:rPr>
        <w:t>argumentation</w:t>
      </w:r>
      <w:proofErr w:type="spellEnd"/>
      <w:r w:rsidRPr="00BD24EB">
        <w:rPr>
          <w:rFonts w:asciiTheme="minorHAnsi" w:hAnsiTheme="minorHAnsi" w:cs="Arial"/>
        </w:rPr>
        <w:t xml:space="preserve">: </w:t>
      </w:r>
      <w:proofErr w:type="spellStart"/>
      <w:r w:rsidRPr="00BD24EB">
        <w:rPr>
          <w:rFonts w:asciiTheme="minorHAnsi" w:hAnsiTheme="minorHAnsi" w:cs="Arial"/>
        </w:rPr>
        <w:t>Developments</w:t>
      </w:r>
      <w:proofErr w:type="spellEnd"/>
      <w:r w:rsidRPr="00BD24EB">
        <w:rPr>
          <w:rFonts w:asciiTheme="minorHAnsi" w:hAnsiTheme="minorHAnsi" w:cs="Arial"/>
        </w:rPr>
        <w:t xml:space="preserve"> in </w:t>
      </w:r>
      <w:proofErr w:type="spellStart"/>
      <w:r w:rsidRPr="00BD24EB">
        <w:rPr>
          <w:rFonts w:asciiTheme="minorHAnsi" w:hAnsiTheme="minorHAnsi" w:cs="Arial"/>
        </w:rPr>
        <w:t>the</w:t>
      </w:r>
      <w:proofErr w:type="spellEnd"/>
      <w:r w:rsidRPr="00BD24EB">
        <w:rPr>
          <w:rFonts w:asciiTheme="minorHAnsi" w:hAnsiTheme="minorHAnsi" w:cs="Arial"/>
        </w:rPr>
        <w:t xml:space="preserve"> </w:t>
      </w:r>
      <w:proofErr w:type="spellStart"/>
      <w:r w:rsidRPr="00BD24EB">
        <w:rPr>
          <w:rFonts w:asciiTheme="minorHAnsi" w:hAnsiTheme="minorHAnsi" w:cs="Arial"/>
        </w:rPr>
        <w:t>application</w:t>
      </w:r>
      <w:proofErr w:type="spellEnd"/>
      <w:r w:rsidRPr="00BD24EB">
        <w:rPr>
          <w:rFonts w:asciiTheme="minorHAnsi" w:hAnsiTheme="minorHAnsi" w:cs="Arial"/>
        </w:rPr>
        <w:t xml:space="preserve"> </w:t>
      </w:r>
      <w:proofErr w:type="spellStart"/>
      <w:r w:rsidRPr="00BD24EB">
        <w:rPr>
          <w:rFonts w:asciiTheme="minorHAnsi" w:hAnsiTheme="minorHAnsi" w:cs="Arial"/>
        </w:rPr>
        <w:t>of</w:t>
      </w:r>
      <w:proofErr w:type="spellEnd"/>
      <w:r w:rsidRPr="00BD24EB">
        <w:rPr>
          <w:rFonts w:asciiTheme="minorHAnsi" w:hAnsiTheme="minorHAnsi" w:cs="Arial"/>
        </w:rPr>
        <w:t xml:space="preserve"> </w:t>
      </w:r>
      <w:proofErr w:type="spellStart"/>
      <w:r w:rsidRPr="00BD24EB">
        <w:rPr>
          <w:rFonts w:asciiTheme="minorHAnsi" w:hAnsiTheme="minorHAnsi" w:cs="Arial"/>
        </w:rPr>
        <w:t>Toulmin's</w:t>
      </w:r>
      <w:proofErr w:type="spellEnd"/>
      <w:r w:rsidRPr="00BD24EB">
        <w:rPr>
          <w:rFonts w:asciiTheme="minorHAnsi" w:hAnsiTheme="minorHAnsi" w:cs="Arial"/>
        </w:rPr>
        <w:t xml:space="preserve"> argument </w:t>
      </w:r>
      <w:proofErr w:type="spellStart"/>
      <w:r w:rsidRPr="00BD24EB">
        <w:rPr>
          <w:rFonts w:asciiTheme="minorHAnsi" w:hAnsiTheme="minorHAnsi" w:cs="Arial"/>
        </w:rPr>
        <w:t>pattern</w:t>
      </w:r>
      <w:proofErr w:type="spellEnd"/>
      <w:r w:rsidRPr="00BD24EB">
        <w:rPr>
          <w:rFonts w:asciiTheme="minorHAnsi" w:hAnsiTheme="minorHAnsi" w:cs="Arial"/>
        </w:rPr>
        <w:t xml:space="preserve"> </w:t>
      </w:r>
      <w:proofErr w:type="spellStart"/>
      <w:r w:rsidRPr="00BD24EB">
        <w:rPr>
          <w:rFonts w:asciiTheme="minorHAnsi" w:hAnsiTheme="minorHAnsi" w:cs="Arial"/>
        </w:rPr>
        <w:t>for</w:t>
      </w:r>
      <w:proofErr w:type="spellEnd"/>
      <w:r w:rsidRPr="00BD24EB">
        <w:rPr>
          <w:rFonts w:asciiTheme="minorHAnsi" w:hAnsiTheme="minorHAnsi" w:cs="Arial"/>
        </w:rPr>
        <w:t xml:space="preserve"> </w:t>
      </w:r>
      <w:proofErr w:type="spellStart"/>
      <w:r w:rsidRPr="00BD24EB">
        <w:rPr>
          <w:rFonts w:asciiTheme="minorHAnsi" w:hAnsiTheme="minorHAnsi" w:cs="Arial"/>
        </w:rPr>
        <w:t>studying</w:t>
      </w:r>
      <w:proofErr w:type="spellEnd"/>
      <w:r w:rsidRPr="00BD24EB">
        <w:rPr>
          <w:rFonts w:asciiTheme="minorHAnsi" w:hAnsiTheme="minorHAnsi" w:cs="Arial"/>
        </w:rPr>
        <w:t xml:space="preserve"> </w:t>
      </w:r>
      <w:proofErr w:type="spellStart"/>
      <w:r w:rsidRPr="00BD24EB">
        <w:rPr>
          <w:rFonts w:asciiTheme="minorHAnsi" w:hAnsiTheme="minorHAnsi" w:cs="Arial"/>
        </w:rPr>
        <w:t>science</w:t>
      </w:r>
      <w:proofErr w:type="spellEnd"/>
      <w:r w:rsidRPr="00BD24EB">
        <w:rPr>
          <w:rFonts w:asciiTheme="minorHAnsi" w:hAnsiTheme="minorHAnsi" w:cs="Arial"/>
        </w:rPr>
        <w:t xml:space="preserve"> </w:t>
      </w:r>
      <w:proofErr w:type="spellStart"/>
      <w:r w:rsidRPr="00BD24EB">
        <w:rPr>
          <w:rFonts w:asciiTheme="minorHAnsi" w:hAnsiTheme="minorHAnsi" w:cs="Arial"/>
        </w:rPr>
        <w:t>discourse</w:t>
      </w:r>
      <w:proofErr w:type="spellEnd"/>
      <w:r w:rsidRPr="00BD24EB">
        <w:rPr>
          <w:rFonts w:asciiTheme="minorHAnsi" w:hAnsiTheme="minorHAnsi" w:cs="Arial"/>
        </w:rPr>
        <w:t xml:space="preserve">. </w:t>
      </w:r>
      <w:proofErr w:type="spellStart"/>
      <w:r w:rsidRPr="00BD24EB">
        <w:rPr>
          <w:rFonts w:asciiTheme="minorHAnsi" w:hAnsiTheme="minorHAnsi" w:cs="Arial"/>
        </w:rPr>
        <w:t>Sci</w:t>
      </w:r>
      <w:r w:rsidR="00826276" w:rsidRPr="00BD24EB">
        <w:rPr>
          <w:rFonts w:asciiTheme="minorHAnsi" w:hAnsiTheme="minorHAnsi" w:cs="Arial"/>
        </w:rPr>
        <w:t>ence</w:t>
      </w:r>
      <w:proofErr w:type="spellEnd"/>
      <w:r w:rsidR="00826276" w:rsidRPr="00BD24EB">
        <w:rPr>
          <w:rFonts w:asciiTheme="minorHAnsi" w:hAnsiTheme="minorHAnsi" w:cs="Arial"/>
        </w:rPr>
        <w:t xml:space="preserve"> </w:t>
      </w:r>
      <w:proofErr w:type="spellStart"/>
      <w:r w:rsidR="00826276" w:rsidRPr="00BD24EB">
        <w:rPr>
          <w:rFonts w:asciiTheme="minorHAnsi" w:hAnsiTheme="minorHAnsi" w:cs="Arial"/>
        </w:rPr>
        <w:t>Education</w:t>
      </w:r>
      <w:proofErr w:type="spellEnd"/>
      <w:r w:rsidR="00826276" w:rsidRPr="00BD24EB">
        <w:rPr>
          <w:rFonts w:asciiTheme="minorHAnsi" w:hAnsiTheme="minorHAnsi" w:cs="Arial"/>
        </w:rPr>
        <w:t>, 88(6), 915- 993</w:t>
      </w:r>
    </w:p>
    <w:p w:rsidR="00826276" w:rsidRPr="00BD24EB" w:rsidRDefault="00826276" w:rsidP="002D797A">
      <w:pPr>
        <w:numPr>
          <w:ilvl w:val="0"/>
          <w:numId w:val="28"/>
        </w:numPr>
        <w:tabs>
          <w:tab w:val="clear" w:pos="720"/>
          <w:tab w:val="left" w:pos="426"/>
        </w:tabs>
        <w:ind w:left="426" w:hanging="426"/>
        <w:jc w:val="both"/>
        <w:rPr>
          <w:rFonts w:asciiTheme="minorHAnsi" w:hAnsiTheme="minorHAnsi" w:cs="Arial"/>
        </w:rPr>
      </w:pPr>
      <w:proofErr w:type="spellStart"/>
      <w:r w:rsidRPr="00BD24EB">
        <w:rPr>
          <w:rFonts w:asciiTheme="minorHAnsi" w:hAnsiTheme="minorHAnsi" w:cs="Arial"/>
        </w:rPr>
        <w:t>Haverlíková</w:t>
      </w:r>
      <w:proofErr w:type="spellEnd"/>
      <w:r w:rsidRPr="00BD24EB">
        <w:rPr>
          <w:rFonts w:asciiTheme="minorHAnsi" w:hAnsiTheme="minorHAnsi" w:cs="Arial"/>
        </w:rPr>
        <w:t>, V. (2011). Prínosy a možné perspektívy programu Fúzia – energia budúcnosti. In: Tvorivý učiteľ fyziky IV, zborník príspevkov z Národného festivalu fyziky 2011, Bratislava: Slovenská fyzikálna spoločnosť, 2011. s. 72 – 77. ISBN 978-80-970625-3-8</w:t>
      </w:r>
    </w:p>
    <w:p w:rsidR="009B3ED1" w:rsidRPr="00BD24EB" w:rsidRDefault="009B3ED1" w:rsidP="002D797A">
      <w:pPr>
        <w:numPr>
          <w:ilvl w:val="0"/>
          <w:numId w:val="28"/>
        </w:numPr>
        <w:tabs>
          <w:tab w:val="clear" w:pos="720"/>
          <w:tab w:val="left" w:pos="426"/>
        </w:tabs>
        <w:ind w:left="426" w:hanging="426"/>
        <w:jc w:val="both"/>
        <w:rPr>
          <w:rFonts w:asciiTheme="minorHAnsi" w:hAnsiTheme="minorHAnsi" w:cs="Arial"/>
        </w:rPr>
      </w:pPr>
      <w:r w:rsidRPr="00BD24EB">
        <w:rPr>
          <w:rFonts w:asciiTheme="minorHAnsi" w:hAnsiTheme="minorHAnsi" w:cs="Arial"/>
        </w:rPr>
        <w:t>Horváthová, J.</w:t>
      </w:r>
      <w:r w:rsidR="00FC1E9D" w:rsidRPr="00BD24EB">
        <w:rPr>
          <w:rFonts w:asciiTheme="minorHAnsi" w:hAnsiTheme="minorHAnsi" w:cs="Arial"/>
        </w:rPr>
        <w:t xml:space="preserve"> (2011).</w:t>
      </w:r>
      <w:r w:rsidRPr="00BD24EB">
        <w:rPr>
          <w:rFonts w:asciiTheme="minorHAnsi" w:hAnsiTheme="minorHAnsi" w:cs="Arial"/>
        </w:rPr>
        <w:t xml:space="preserve"> Čo získali gymnazisti návštevou výstavy „Fúzia – Energia budúcnosti“. In: Zborník príspevkov zo IV. odbornej konferencie </w:t>
      </w:r>
      <w:proofErr w:type="spellStart"/>
      <w:r w:rsidRPr="00BD24EB">
        <w:rPr>
          <w:rFonts w:asciiTheme="minorHAnsi" w:hAnsiTheme="minorHAnsi" w:cs="Arial"/>
        </w:rPr>
        <w:t>Quo</w:t>
      </w:r>
      <w:proofErr w:type="spellEnd"/>
      <w:r w:rsidRPr="00BD24EB">
        <w:rPr>
          <w:rFonts w:asciiTheme="minorHAnsi" w:hAnsiTheme="minorHAnsi" w:cs="Arial"/>
        </w:rPr>
        <w:t xml:space="preserve"> </w:t>
      </w:r>
      <w:proofErr w:type="spellStart"/>
      <w:r w:rsidRPr="00BD24EB">
        <w:rPr>
          <w:rFonts w:asciiTheme="minorHAnsi" w:hAnsiTheme="minorHAnsi" w:cs="Arial"/>
        </w:rPr>
        <w:t>vadis</w:t>
      </w:r>
      <w:proofErr w:type="spellEnd"/>
      <w:r w:rsidRPr="00BD24EB">
        <w:rPr>
          <w:rFonts w:asciiTheme="minorHAnsi" w:hAnsiTheme="minorHAnsi" w:cs="Arial"/>
        </w:rPr>
        <w:t xml:space="preserve"> vzdelávanie k vede a technike na stredných školách. Bratislava : Mladí vedci Slovenska, </w:t>
      </w:r>
      <w:proofErr w:type="spellStart"/>
      <w:r w:rsidRPr="00BD24EB">
        <w:rPr>
          <w:rFonts w:asciiTheme="minorHAnsi" w:hAnsiTheme="minorHAnsi" w:cs="Arial"/>
        </w:rPr>
        <w:t>o.z</w:t>
      </w:r>
      <w:proofErr w:type="spellEnd"/>
      <w:r w:rsidRPr="00BD24EB">
        <w:rPr>
          <w:rFonts w:asciiTheme="minorHAnsi" w:hAnsiTheme="minorHAnsi" w:cs="Arial"/>
        </w:rPr>
        <w:t>. : Centrum vedecko-technických informácií SR, 2011. s. 74 – 78, ISBN 978-80-970496-6-9</w:t>
      </w:r>
    </w:p>
    <w:p w:rsidR="00A82F8C" w:rsidRPr="00BD24EB" w:rsidRDefault="00A82F8C" w:rsidP="002D797A">
      <w:pPr>
        <w:numPr>
          <w:ilvl w:val="0"/>
          <w:numId w:val="28"/>
        </w:numPr>
        <w:tabs>
          <w:tab w:val="clear" w:pos="720"/>
          <w:tab w:val="left" w:pos="426"/>
        </w:tabs>
        <w:ind w:left="426" w:hanging="426"/>
        <w:jc w:val="both"/>
        <w:rPr>
          <w:rFonts w:asciiTheme="minorHAnsi" w:hAnsiTheme="minorHAnsi" w:cs="Arial"/>
        </w:rPr>
      </w:pPr>
      <w:proofErr w:type="spellStart"/>
      <w:r w:rsidRPr="00BD24EB">
        <w:rPr>
          <w:rFonts w:asciiTheme="minorHAnsi" w:hAnsiTheme="minorHAnsi" w:cs="Arial"/>
        </w:rPr>
        <w:t>Jimenez-Aleixandre</w:t>
      </w:r>
      <w:proofErr w:type="spellEnd"/>
      <w:r w:rsidRPr="00BD24EB">
        <w:rPr>
          <w:rFonts w:asciiTheme="minorHAnsi" w:hAnsiTheme="minorHAnsi" w:cs="Arial"/>
        </w:rPr>
        <w:t xml:space="preserve">, M., </w:t>
      </w:r>
      <w:proofErr w:type="spellStart"/>
      <w:r w:rsidRPr="00BD24EB">
        <w:rPr>
          <w:rFonts w:asciiTheme="minorHAnsi" w:hAnsiTheme="minorHAnsi" w:cs="Arial"/>
        </w:rPr>
        <w:t>Rodrigues</w:t>
      </w:r>
      <w:proofErr w:type="spellEnd"/>
      <w:r w:rsidRPr="00BD24EB">
        <w:rPr>
          <w:rFonts w:asciiTheme="minorHAnsi" w:hAnsiTheme="minorHAnsi" w:cs="Arial"/>
        </w:rPr>
        <w:t xml:space="preserve">, A., </w:t>
      </w:r>
      <w:proofErr w:type="spellStart"/>
      <w:r w:rsidRPr="00BD24EB">
        <w:rPr>
          <w:rFonts w:asciiTheme="minorHAnsi" w:hAnsiTheme="minorHAnsi" w:cs="Arial"/>
        </w:rPr>
        <w:t>Duschl</w:t>
      </w:r>
      <w:proofErr w:type="spellEnd"/>
      <w:r w:rsidRPr="00BD24EB">
        <w:rPr>
          <w:rFonts w:asciiTheme="minorHAnsi" w:hAnsiTheme="minorHAnsi" w:cs="Arial"/>
        </w:rPr>
        <w:t>, R. (2000). “</w:t>
      </w:r>
      <w:proofErr w:type="spellStart"/>
      <w:r w:rsidRPr="00BD24EB">
        <w:rPr>
          <w:rFonts w:asciiTheme="minorHAnsi" w:hAnsiTheme="minorHAnsi" w:cs="Arial"/>
        </w:rPr>
        <w:t>Doing</w:t>
      </w:r>
      <w:proofErr w:type="spellEnd"/>
      <w:r w:rsidRPr="00BD24EB">
        <w:rPr>
          <w:rFonts w:asciiTheme="minorHAnsi" w:hAnsiTheme="minorHAnsi" w:cs="Arial"/>
        </w:rPr>
        <w:t xml:space="preserve"> </w:t>
      </w:r>
      <w:proofErr w:type="spellStart"/>
      <w:r w:rsidRPr="00BD24EB">
        <w:rPr>
          <w:rFonts w:asciiTheme="minorHAnsi" w:hAnsiTheme="minorHAnsi" w:cs="Arial"/>
        </w:rPr>
        <w:t>the</w:t>
      </w:r>
      <w:proofErr w:type="spellEnd"/>
      <w:r w:rsidRPr="00BD24EB">
        <w:rPr>
          <w:rFonts w:asciiTheme="minorHAnsi" w:hAnsiTheme="minorHAnsi" w:cs="Arial"/>
        </w:rPr>
        <w:t xml:space="preserve"> </w:t>
      </w:r>
      <w:proofErr w:type="spellStart"/>
      <w:r w:rsidRPr="00BD24EB">
        <w:rPr>
          <w:rFonts w:asciiTheme="minorHAnsi" w:hAnsiTheme="minorHAnsi" w:cs="Arial"/>
        </w:rPr>
        <w:t>Lesson</w:t>
      </w:r>
      <w:proofErr w:type="spellEnd"/>
      <w:r w:rsidRPr="00BD24EB">
        <w:rPr>
          <w:rFonts w:asciiTheme="minorHAnsi" w:hAnsiTheme="minorHAnsi" w:cs="Arial"/>
        </w:rPr>
        <w:t>” or “</w:t>
      </w:r>
      <w:proofErr w:type="spellStart"/>
      <w:r w:rsidRPr="00BD24EB">
        <w:rPr>
          <w:rFonts w:asciiTheme="minorHAnsi" w:hAnsiTheme="minorHAnsi" w:cs="Arial"/>
        </w:rPr>
        <w:t>Doing</w:t>
      </w:r>
      <w:proofErr w:type="spellEnd"/>
      <w:r w:rsidRPr="00BD24EB">
        <w:rPr>
          <w:rFonts w:asciiTheme="minorHAnsi" w:hAnsiTheme="minorHAnsi" w:cs="Arial"/>
        </w:rPr>
        <w:t xml:space="preserve"> </w:t>
      </w:r>
      <w:proofErr w:type="spellStart"/>
      <w:r w:rsidRPr="00BD24EB">
        <w:rPr>
          <w:rFonts w:asciiTheme="minorHAnsi" w:hAnsiTheme="minorHAnsi" w:cs="Arial"/>
        </w:rPr>
        <w:t>Science</w:t>
      </w:r>
      <w:proofErr w:type="spellEnd"/>
      <w:r w:rsidRPr="00BD24EB">
        <w:rPr>
          <w:rFonts w:asciiTheme="minorHAnsi" w:hAnsiTheme="minorHAnsi" w:cs="Arial"/>
        </w:rPr>
        <w:t xml:space="preserve">”: Argument in </w:t>
      </w:r>
      <w:proofErr w:type="spellStart"/>
      <w:r w:rsidRPr="00BD24EB">
        <w:rPr>
          <w:rFonts w:asciiTheme="minorHAnsi" w:hAnsiTheme="minorHAnsi" w:cs="Arial"/>
        </w:rPr>
        <w:t>High</w:t>
      </w:r>
      <w:proofErr w:type="spellEnd"/>
      <w:r w:rsidRPr="00BD24EB">
        <w:rPr>
          <w:rFonts w:asciiTheme="minorHAnsi" w:hAnsiTheme="minorHAnsi" w:cs="Arial"/>
        </w:rPr>
        <w:t xml:space="preserve"> </w:t>
      </w:r>
      <w:proofErr w:type="spellStart"/>
      <w:r w:rsidRPr="00BD24EB">
        <w:rPr>
          <w:rFonts w:asciiTheme="minorHAnsi" w:hAnsiTheme="minorHAnsi" w:cs="Arial"/>
        </w:rPr>
        <w:t>School</w:t>
      </w:r>
      <w:proofErr w:type="spellEnd"/>
      <w:r w:rsidRPr="00BD24EB">
        <w:rPr>
          <w:rFonts w:asciiTheme="minorHAnsi" w:hAnsiTheme="minorHAnsi" w:cs="Arial"/>
        </w:rPr>
        <w:t xml:space="preserve"> </w:t>
      </w:r>
      <w:proofErr w:type="spellStart"/>
      <w:r w:rsidRPr="00BD24EB">
        <w:rPr>
          <w:rFonts w:asciiTheme="minorHAnsi" w:hAnsiTheme="minorHAnsi" w:cs="Arial"/>
        </w:rPr>
        <w:t>Genetics</w:t>
      </w:r>
      <w:proofErr w:type="spellEnd"/>
      <w:r w:rsidRPr="00BD24EB">
        <w:rPr>
          <w:rFonts w:asciiTheme="minorHAnsi" w:hAnsiTheme="minorHAnsi" w:cs="Arial"/>
        </w:rPr>
        <w:t xml:space="preserve">. </w:t>
      </w:r>
      <w:proofErr w:type="spellStart"/>
      <w:r w:rsidRPr="00BD24EB">
        <w:rPr>
          <w:rFonts w:asciiTheme="minorHAnsi" w:hAnsiTheme="minorHAnsi" w:cs="Arial"/>
        </w:rPr>
        <w:t>Science</w:t>
      </w:r>
      <w:proofErr w:type="spellEnd"/>
      <w:r w:rsidRPr="00BD24EB">
        <w:rPr>
          <w:rFonts w:asciiTheme="minorHAnsi" w:hAnsiTheme="minorHAnsi" w:cs="Arial"/>
        </w:rPr>
        <w:t xml:space="preserve"> </w:t>
      </w:r>
      <w:proofErr w:type="spellStart"/>
      <w:r w:rsidRPr="00BD24EB">
        <w:rPr>
          <w:rFonts w:asciiTheme="minorHAnsi" w:hAnsiTheme="minorHAnsi" w:cs="Arial"/>
        </w:rPr>
        <w:t>Education</w:t>
      </w:r>
      <w:proofErr w:type="spellEnd"/>
      <w:r w:rsidRPr="00BD24EB">
        <w:rPr>
          <w:rFonts w:asciiTheme="minorHAnsi" w:hAnsiTheme="minorHAnsi" w:cs="Arial"/>
        </w:rPr>
        <w:t>, 84(6), 757-792.</w:t>
      </w:r>
    </w:p>
    <w:p w:rsidR="00A82F8C" w:rsidRPr="00BD24EB" w:rsidRDefault="00A82F8C" w:rsidP="002D797A">
      <w:pPr>
        <w:numPr>
          <w:ilvl w:val="0"/>
          <w:numId w:val="28"/>
        </w:numPr>
        <w:tabs>
          <w:tab w:val="clear" w:pos="720"/>
          <w:tab w:val="left" w:pos="426"/>
        </w:tabs>
        <w:ind w:left="426" w:hanging="426"/>
        <w:jc w:val="both"/>
        <w:rPr>
          <w:rFonts w:asciiTheme="minorHAnsi" w:hAnsiTheme="minorHAnsi" w:cs="Arial"/>
        </w:rPr>
      </w:pPr>
      <w:proofErr w:type="spellStart"/>
      <w:r w:rsidRPr="00BD24EB">
        <w:rPr>
          <w:rFonts w:asciiTheme="minorHAnsi" w:hAnsiTheme="minorHAnsi" w:cs="Arial"/>
        </w:rPr>
        <w:t>Kelly</w:t>
      </w:r>
      <w:proofErr w:type="spellEnd"/>
      <w:r w:rsidRPr="00BD24EB">
        <w:rPr>
          <w:rFonts w:asciiTheme="minorHAnsi" w:hAnsiTheme="minorHAnsi" w:cs="Arial"/>
        </w:rPr>
        <w:t xml:space="preserve">, G., </w:t>
      </w:r>
      <w:proofErr w:type="spellStart"/>
      <w:r w:rsidRPr="00BD24EB">
        <w:rPr>
          <w:rFonts w:asciiTheme="minorHAnsi" w:hAnsiTheme="minorHAnsi" w:cs="Arial"/>
        </w:rPr>
        <w:t>Takao</w:t>
      </w:r>
      <w:proofErr w:type="spellEnd"/>
      <w:r w:rsidRPr="00BD24EB">
        <w:rPr>
          <w:rFonts w:asciiTheme="minorHAnsi" w:hAnsiTheme="minorHAnsi" w:cs="Arial"/>
        </w:rPr>
        <w:t xml:space="preserve">, A. (2002). </w:t>
      </w:r>
      <w:proofErr w:type="spellStart"/>
      <w:r w:rsidRPr="00BD24EB">
        <w:rPr>
          <w:rFonts w:asciiTheme="minorHAnsi" w:hAnsiTheme="minorHAnsi" w:cs="Arial"/>
        </w:rPr>
        <w:t>Epistemic</w:t>
      </w:r>
      <w:proofErr w:type="spellEnd"/>
      <w:r w:rsidRPr="00BD24EB">
        <w:rPr>
          <w:rFonts w:asciiTheme="minorHAnsi" w:hAnsiTheme="minorHAnsi" w:cs="Arial"/>
        </w:rPr>
        <w:t xml:space="preserve"> </w:t>
      </w:r>
      <w:proofErr w:type="spellStart"/>
      <w:r w:rsidRPr="00BD24EB">
        <w:rPr>
          <w:rFonts w:asciiTheme="minorHAnsi" w:hAnsiTheme="minorHAnsi" w:cs="Arial"/>
        </w:rPr>
        <w:t>levels</w:t>
      </w:r>
      <w:proofErr w:type="spellEnd"/>
      <w:r w:rsidRPr="00BD24EB">
        <w:rPr>
          <w:rFonts w:asciiTheme="minorHAnsi" w:hAnsiTheme="minorHAnsi" w:cs="Arial"/>
        </w:rPr>
        <w:t xml:space="preserve"> in argument: </w:t>
      </w:r>
      <w:proofErr w:type="spellStart"/>
      <w:r w:rsidRPr="00BD24EB">
        <w:rPr>
          <w:rFonts w:asciiTheme="minorHAnsi" w:hAnsiTheme="minorHAnsi" w:cs="Arial"/>
        </w:rPr>
        <w:t>An</w:t>
      </w:r>
      <w:proofErr w:type="spellEnd"/>
      <w:r w:rsidRPr="00BD24EB">
        <w:rPr>
          <w:rFonts w:asciiTheme="minorHAnsi" w:hAnsiTheme="minorHAnsi" w:cs="Arial"/>
        </w:rPr>
        <w:t xml:space="preserve"> </w:t>
      </w:r>
      <w:proofErr w:type="spellStart"/>
      <w:r w:rsidRPr="00BD24EB">
        <w:rPr>
          <w:rFonts w:asciiTheme="minorHAnsi" w:hAnsiTheme="minorHAnsi" w:cs="Arial"/>
        </w:rPr>
        <w:t>analysis</w:t>
      </w:r>
      <w:proofErr w:type="spellEnd"/>
      <w:r w:rsidRPr="00BD24EB">
        <w:rPr>
          <w:rFonts w:asciiTheme="minorHAnsi" w:hAnsiTheme="minorHAnsi" w:cs="Arial"/>
        </w:rPr>
        <w:t xml:space="preserve"> </w:t>
      </w:r>
      <w:proofErr w:type="spellStart"/>
      <w:r w:rsidRPr="00BD24EB">
        <w:rPr>
          <w:rFonts w:asciiTheme="minorHAnsi" w:hAnsiTheme="minorHAnsi" w:cs="Arial"/>
        </w:rPr>
        <w:t>of</w:t>
      </w:r>
      <w:proofErr w:type="spellEnd"/>
      <w:r w:rsidRPr="00BD24EB">
        <w:rPr>
          <w:rFonts w:asciiTheme="minorHAnsi" w:hAnsiTheme="minorHAnsi" w:cs="Arial"/>
        </w:rPr>
        <w:t xml:space="preserve"> </w:t>
      </w:r>
      <w:proofErr w:type="spellStart"/>
      <w:r w:rsidRPr="00BD24EB">
        <w:rPr>
          <w:rFonts w:asciiTheme="minorHAnsi" w:hAnsiTheme="minorHAnsi" w:cs="Arial"/>
        </w:rPr>
        <w:t>university</w:t>
      </w:r>
      <w:proofErr w:type="spellEnd"/>
      <w:r w:rsidRPr="00BD24EB">
        <w:rPr>
          <w:rFonts w:asciiTheme="minorHAnsi" w:hAnsiTheme="minorHAnsi" w:cs="Arial"/>
        </w:rPr>
        <w:t xml:space="preserve"> </w:t>
      </w:r>
      <w:proofErr w:type="spellStart"/>
      <w:r w:rsidRPr="00BD24EB">
        <w:rPr>
          <w:rFonts w:asciiTheme="minorHAnsi" w:hAnsiTheme="minorHAnsi" w:cs="Arial"/>
        </w:rPr>
        <w:t>oceanography</w:t>
      </w:r>
      <w:proofErr w:type="spellEnd"/>
      <w:r w:rsidRPr="00BD24EB">
        <w:rPr>
          <w:rFonts w:asciiTheme="minorHAnsi" w:hAnsiTheme="minorHAnsi" w:cs="Arial"/>
        </w:rPr>
        <w:t xml:space="preserve"> </w:t>
      </w:r>
      <w:proofErr w:type="spellStart"/>
      <w:r w:rsidRPr="00BD24EB">
        <w:rPr>
          <w:rFonts w:asciiTheme="minorHAnsi" w:hAnsiTheme="minorHAnsi" w:cs="Arial"/>
        </w:rPr>
        <w:t>students</w:t>
      </w:r>
      <w:proofErr w:type="spellEnd"/>
      <w:r w:rsidRPr="00BD24EB">
        <w:rPr>
          <w:rFonts w:ascii="Arial" w:hAnsi="Arial" w:cs="Arial"/>
        </w:rPr>
        <w:t>‟</w:t>
      </w:r>
      <w:r w:rsidRPr="00BD24EB">
        <w:rPr>
          <w:rFonts w:asciiTheme="minorHAnsi" w:hAnsiTheme="minorHAnsi" w:cs="Arial"/>
        </w:rPr>
        <w:t xml:space="preserve"> </w:t>
      </w:r>
      <w:proofErr w:type="spellStart"/>
      <w:r w:rsidRPr="00BD24EB">
        <w:rPr>
          <w:rFonts w:asciiTheme="minorHAnsi" w:hAnsiTheme="minorHAnsi" w:cs="Arial"/>
        </w:rPr>
        <w:t>use</w:t>
      </w:r>
      <w:proofErr w:type="spellEnd"/>
      <w:r w:rsidRPr="00BD24EB">
        <w:rPr>
          <w:rFonts w:asciiTheme="minorHAnsi" w:hAnsiTheme="minorHAnsi" w:cs="Arial"/>
        </w:rPr>
        <w:t xml:space="preserve"> </w:t>
      </w:r>
      <w:proofErr w:type="spellStart"/>
      <w:r w:rsidRPr="00BD24EB">
        <w:rPr>
          <w:rFonts w:asciiTheme="minorHAnsi" w:hAnsiTheme="minorHAnsi" w:cs="Arial"/>
        </w:rPr>
        <w:t>of</w:t>
      </w:r>
      <w:proofErr w:type="spellEnd"/>
      <w:r w:rsidRPr="00BD24EB">
        <w:rPr>
          <w:rFonts w:asciiTheme="minorHAnsi" w:hAnsiTheme="minorHAnsi" w:cs="Arial"/>
        </w:rPr>
        <w:t xml:space="preserve"> </w:t>
      </w:r>
      <w:proofErr w:type="spellStart"/>
      <w:r w:rsidRPr="00BD24EB">
        <w:rPr>
          <w:rFonts w:asciiTheme="minorHAnsi" w:hAnsiTheme="minorHAnsi" w:cs="Arial"/>
        </w:rPr>
        <w:t>evidence</w:t>
      </w:r>
      <w:proofErr w:type="spellEnd"/>
      <w:r w:rsidRPr="00BD24EB">
        <w:rPr>
          <w:rFonts w:asciiTheme="minorHAnsi" w:hAnsiTheme="minorHAnsi" w:cs="Arial"/>
        </w:rPr>
        <w:t xml:space="preserve"> in </w:t>
      </w:r>
      <w:proofErr w:type="spellStart"/>
      <w:r w:rsidRPr="00BD24EB">
        <w:rPr>
          <w:rFonts w:asciiTheme="minorHAnsi" w:hAnsiTheme="minorHAnsi" w:cs="Arial"/>
        </w:rPr>
        <w:t>writing</w:t>
      </w:r>
      <w:proofErr w:type="spellEnd"/>
      <w:r w:rsidRPr="00BD24EB">
        <w:rPr>
          <w:rFonts w:asciiTheme="minorHAnsi" w:hAnsiTheme="minorHAnsi" w:cs="Arial"/>
        </w:rPr>
        <w:t xml:space="preserve">. </w:t>
      </w:r>
      <w:proofErr w:type="spellStart"/>
      <w:r w:rsidRPr="00BD24EB">
        <w:rPr>
          <w:rFonts w:asciiTheme="minorHAnsi" w:hAnsiTheme="minorHAnsi" w:cs="Arial"/>
        </w:rPr>
        <w:t>Science</w:t>
      </w:r>
      <w:proofErr w:type="spellEnd"/>
      <w:r w:rsidRPr="00BD24EB">
        <w:rPr>
          <w:rFonts w:asciiTheme="minorHAnsi" w:hAnsiTheme="minorHAnsi" w:cs="Arial"/>
        </w:rPr>
        <w:t xml:space="preserve"> </w:t>
      </w:r>
      <w:proofErr w:type="spellStart"/>
      <w:r w:rsidRPr="00BD24EB">
        <w:rPr>
          <w:rFonts w:asciiTheme="minorHAnsi" w:hAnsiTheme="minorHAnsi" w:cs="Arial"/>
        </w:rPr>
        <w:t>Education</w:t>
      </w:r>
      <w:proofErr w:type="spellEnd"/>
      <w:r w:rsidRPr="00BD24EB">
        <w:rPr>
          <w:rFonts w:asciiTheme="minorHAnsi" w:hAnsiTheme="minorHAnsi" w:cs="Arial"/>
        </w:rPr>
        <w:t>, 86(3), 314-342.</w:t>
      </w:r>
    </w:p>
    <w:p w:rsidR="00A82F8C" w:rsidRPr="00BD24EB" w:rsidRDefault="00A82F8C" w:rsidP="002D797A">
      <w:pPr>
        <w:numPr>
          <w:ilvl w:val="0"/>
          <w:numId w:val="28"/>
        </w:numPr>
        <w:tabs>
          <w:tab w:val="clear" w:pos="720"/>
          <w:tab w:val="left" w:pos="426"/>
        </w:tabs>
        <w:ind w:left="426" w:hanging="426"/>
        <w:rPr>
          <w:rFonts w:asciiTheme="minorHAnsi" w:hAnsiTheme="minorHAnsi" w:cs="Arial"/>
        </w:rPr>
      </w:pPr>
      <w:r w:rsidRPr="00BD24EB">
        <w:rPr>
          <w:rFonts w:asciiTheme="minorHAnsi" w:hAnsiTheme="minorHAnsi" w:cs="Arial"/>
        </w:rPr>
        <w:t xml:space="preserve">Kratochvílová, E. a kol. (2007). Úvod do pedagogiky. </w:t>
      </w:r>
      <w:proofErr w:type="spellStart"/>
      <w:r w:rsidRPr="00BD24EB">
        <w:rPr>
          <w:rFonts w:asciiTheme="minorHAnsi" w:hAnsiTheme="minorHAnsi" w:cs="Arial"/>
        </w:rPr>
        <w:t>Pefagogická</w:t>
      </w:r>
      <w:proofErr w:type="spellEnd"/>
      <w:r w:rsidRPr="00BD24EB">
        <w:rPr>
          <w:rFonts w:asciiTheme="minorHAnsi" w:hAnsiTheme="minorHAnsi" w:cs="Arial"/>
        </w:rPr>
        <w:t xml:space="preserve"> fakulta Trnavskej univerzity v Trnave. ISBN : 978-80-8082-145-6. Dostupné na http://pdfweb.truni.sk/fak/katedry/kpdgps/personal/publikacie/Pedagogika.pdf (cit. 9.2.2012)</w:t>
      </w:r>
    </w:p>
    <w:p w:rsidR="00A82F8C" w:rsidRPr="00BD24EB" w:rsidRDefault="00A82F8C" w:rsidP="002D797A">
      <w:pPr>
        <w:numPr>
          <w:ilvl w:val="0"/>
          <w:numId w:val="28"/>
        </w:numPr>
        <w:tabs>
          <w:tab w:val="clear" w:pos="720"/>
          <w:tab w:val="left" w:pos="426"/>
        </w:tabs>
        <w:ind w:left="426" w:hanging="426"/>
        <w:jc w:val="both"/>
        <w:rPr>
          <w:rFonts w:asciiTheme="minorHAnsi" w:hAnsiTheme="minorHAnsi" w:cs="Arial"/>
        </w:rPr>
      </w:pPr>
      <w:proofErr w:type="spellStart"/>
      <w:r w:rsidRPr="00BD24EB">
        <w:rPr>
          <w:rFonts w:asciiTheme="minorHAnsi" w:hAnsiTheme="minorHAnsi" w:cs="Arial"/>
        </w:rPr>
        <w:lastRenderedPageBreak/>
        <w:t>Kuhn</w:t>
      </w:r>
      <w:proofErr w:type="spellEnd"/>
      <w:r w:rsidRPr="00BD24EB">
        <w:rPr>
          <w:rFonts w:asciiTheme="minorHAnsi" w:hAnsiTheme="minorHAnsi" w:cs="Arial"/>
        </w:rPr>
        <w:t xml:space="preserve">, D. (1992). </w:t>
      </w:r>
      <w:proofErr w:type="spellStart"/>
      <w:r w:rsidRPr="00BD24EB">
        <w:rPr>
          <w:rFonts w:asciiTheme="minorHAnsi" w:hAnsiTheme="minorHAnsi" w:cs="Arial"/>
        </w:rPr>
        <w:t>Thinking</w:t>
      </w:r>
      <w:proofErr w:type="spellEnd"/>
      <w:r w:rsidRPr="00BD24EB">
        <w:rPr>
          <w:rFonts w:asciiTheme="minorHAnsi" w:hAnsiTheme="minorHAnsi" w:cs="Arial"/>
        </w:rPr>
        <w:t xml:space="preserve"> </w:t>
      </w:r>
      <w:proofErr w:type="spellStart"/>
      <w:r w:rsidRPr="00BD24EB">
        <w:rPr>
          <w:rFonts w:asciiTheme="minorHAnsi" w:hAnsiTheme="minorHAnsi" w:cs="Arial"/>
        </w:rPr>
        <w:t>as</w:t>
      </w:r>
      <w:proofErr w:type="spellEnd"/>
      <w:r w:rsidRPr="00BD24EB">
        <w:rPr>
          <w:rFonts w:asciiTheme="minorHAnsi" w:hAnsiTheme="minorHAnsi" w:cs="Arial"/>
        </w:rPr>
        <w:t xml:space="preserve"> argument. </w:t>
      </w:r>
      <w:proofErr w:type="spellStart"/>
      <w:r w:rsidRPr="00BD24EB">
        <w:rPr>
          <w:rFonts w:asciiTheme="minorHAnsi" w:hAnsiTheme="minorHAnsi" w:cs="Arial"/>
        </w:rPr>
        <w:t>Harvard</w:t>
      </w:r>
      <w:proofErr w:type="spellEnd"/>
      <w:r w:rsidRPr="00BD24EB">
        <w:rPr>
          <w:rFonts w:asciiTheme="minorHAnsi" w:hAnsiTheme="minorHAnsi" w:cs="Arial"/>
        </w:rPr>
        <w:t xml:space="preserve"> </w:t>
      </w:r>
      <w:proofErr w:type="spellStart"/>
      <w:r w:rsidRPr="00BD24EB">
        <w:rPr>
          <w:rFonts w:asciiTheme="minorHAnsi" w:hAnsiTheme="minorHAnsi" w:cs="Arial"/>
        </w:rPr>
        <w:t>Educational</w:t>
      </w:r>
      <w:proofErr w:type="spellEnd"/>
      <w:r w:rsidRPr="00BD24EB">
        <w:rPr>
          <w:rFonts w:asciiTheme="minorHAnsi" w:hAnsiTheme="minorHAnsi" w:cs="Arial"/>
        </w:rPr>
        <w:t xml:space="preserve"> </w:t>
      </w:r>
      <w:proofErr w:type="spellStart"/>
      <w:r w:rsidRPr="00BD24EB">
        <w:rPr>
          <w:rFonts w:asciiTheme="minorHAnsi" w:hAnsiTheme="minorHAnsi" w:cs="Arial"/>
        </w:rPr>
        <w:t>Review</w:t>
      </w:r>
      <w:proofErr w:type="spellEnd"/>
      <w:r w:rsidRPr="00BD24EB">
        <w:rPr>
          <w:rFonts w:asciiTheme="minorHAnsi" w:hAnsiTheme="minorHAnsi" w:cs="Arial"/>
        </w:rPr>
        <w:t>, 62, 155-178.</w:t>
      </w:r>
    </w:p>
    <w:p w:rsidR="00A82F8C" w:rsidRPr="00BD24EB" w:rsidRDefault="00A82F8C" w:rsidP="002D797A">
      <w:pPr>
        <w:numPr>
          <w:ilvl w:val="0"/>
          <w:numId w:val="28"/>
        </w:numPr>
        <w:tabs>
          <w:tab w:val="clear" w:pos="720"/>
          <w:tab w:val="left" w:pos="426"/>
        </w:tabs>
        <w:ind w:left="426" w:hanging="426"/>
        <w:jc w:val="both"/>
        <w:rPr>
          <w:rFonts w:asciiTheme="minorHAnsi" w:hAnsiTheme="minorHAnsi" w:cs="Arial"/>
        </w:rPr>
      </w:pPr>
      <w:proofErr w:type="spellStart"/>
      <w:r w:rsidRPr="00BD24EB">
        <w:rPr>
          <w:rFonts w:asciiTheme="minorHAnsi" w:hAnsiTheme="minorHAnsi" w:cs="Arial"/>
        </w:rPr>
        <w:t>Kuhn</w:t>
      </w:r>
      <w:proofErr w:type="spellEnd"/>
      <w:r w:rsidRPr="00BD24EB">
        <w:rPr>
          <w:rFonts w:asciiTheme="minorHAnsi" w:hAnsiTheme="minorHAnsi" w:cs="Arial"/>
        </w:rPr>
        <w:t xml:space="preserve">, D. (2005). </w:t>
      </w:r>
      <w:proofErr w:type="spellStart"/>
      <w:r w:rsidRPr="00BD24EB">
        <w:rPr>
          <w:rFonts w:asciiTheme="minorHAnsi" w:hAnsiTheme="minorHAnsi" w:cs="Arial"/>
        </w:rPr>
        <w:t>Education</w:t>
      </w:r>
      <w:proofErr w:type="spellEnd"/>
      <w:r w:rsidRPr="00BD24EB">
        <w:rPr>
          <w:rFonts w:asciiTheme="minorHAnsi" w:hAnsiTheme="minorHAnsi" w:cs="Arial"/>
        </w:rPr>
        <w:t xml:space="preserve"> </w:t>
      </w:r>
      <w:proofErr w:type="spellStart"/>
      <w:r w:rsidRPr="00BD24EB">
        <w:rPr>
          <w:rFonts w:asciiTheme="minorHAnsi" w:hAnsiTheme="minorHAnsi" w:cs="Arial"/>
        </w:rPr>
        <w:t>for</w:t>
      </w:r>
      <w:proofErr w:type="spellEnd"/>
      <w:r w:rsidRPr="00BD24EB">
        <w:rPr>
          <w:rFonts w:asciiTheme="minorHAnsi" w:hAnsiTheme="minorHAnsi" w:cs="Arial"/>
        </w:rPr>
        <w:t xml:space="preserve"> </w:t>
      </w:r>
      <w:proofErr w:type="spellStart"/>
      <w:r w:rsidRPr="00BD24EB">
        <w:rPr>
          <w:rFonts w:asciiTheme="minorHAnsi" w:hAnsiTheme="minorHAnsi" w:cs="Arial"/>
        </w:rPr>
        <w:t>thinking</w:t>
      </w:r>
      <w:proofErr w:type="spellEnd"/>
      <w:r w:rsidRPr="00BD24EB">
        <w:rPr>
          <w:rFonts w:asciiTheme="minorHAnsi" w:hAnsiTheme="minorHAnsi" w:cs="Arial"/>
        </w:rPr>
        <w:t>. Cambridge (</w:t>
      </w:r>
      <w:proofErr w:type="spellStart"/>
      <w:r w:rsidRPr="00BD24EB">
        <w:rPr>
          <w:rFonts w:asciiTheme="minorHAnsi" w:hAnsiTheme="minorHAnsi" w:cs="Arial"/>
        </w:rPr>
        <w:t>et</w:t>
      </w:r>
      <w:proofErr w:type="spellEnd"/>
      <w:r w:rsidRPr="00BD24EB">
        <w:rPr>
          <w:rFonts w:asciiTheme="minorHAnsi" w:hAnsiTheme="minorHAnsi" w:cs="Arial"/>
        </w:rPr>
        <w:t xml:space="preserve"> al.): </w:t>
      </w:r>
      <w:proofErr w:type="spellStart"/>
      <w:r w:rsidRPr="00BD24EB">
        <w:rPr>
          <w:rFonts w:asciiTheme="minorHAnsi" w:hAnsiTheme="minorHAnsi" w:cs="Arial"/>
        </w:rPr>
        <w:t>Harvard</w:t>
      </w:r>
      <w:proofErr w:type="spellEnd"/>
      <w:r w:rsidRPr="00BD24EB">
        <w:rPr>
          <w:rFonts w:asciiTheme="minorHAnsi" w:hAnsiTheme="minorHAnsi" w:cs="Arial"/>
        </w:rPr>
        <w:t xml:space="preserve"> </w:t>
      </w:r>
      <w:proofErr w:type="spellStart"/>
      <w:r w:rsidRPr="00BD24EB">
        <w:rPr>
          <w:rFonts w:asciiTheme="minorHAnsi" w:hAnsiTheme="minorHAnsi" w:cs="Arial"/>
        </w:rPr>
        <w:t>University</w:t>
      </w:r>
      <w:proofErr w:type="spellEnd"/>
      <w:r w:rsidRPr="00BD24EB">
        <w:rPr>
          <w:rFonts w:asciiTheme="minorHAnsi" w:hAnsiTheme="minorHAnsi" w:cs="Arial"/>
        </w:rPr>
        <w:t xml:space="preserve"> Press.</w:t>
      </w:r>
    </w:p>
    <w:p w:rsidR="00A82F8C" w:rsidRPr="00BD24EB" w:rsidRDefault="00A82F8C" w:rsidP="002D797A">
      <w:pPr>
        <w:numPr>
          <w:ilvl w:val="0"/>
          <w:numId w:val="28"/>
        </w:numPr>
        <w:tabs>
          <w:tab w:val="clear" w:pos="720"/>
          <w:tab w:val="left" w:pos="426"/>
        </w:tabs>
        <w:ind w:left="426" w:hanging="426"/>
        <w:jc w:val="both"/>
        <w:rPr>
          <w:rFonts w:asciiTheme="minorHAnsi" w:hAnsiTheme="minorHAnsi" w:cs="Arial"/>
        </w:rPr>
      </w:pPr>
      <w:r w:rsidRPr="00BD24EB">
        <w:rPr>
          <w:rFonts w:asciiTheme="minorHAnsi" w:hAnsiTheme="minorHAnsi" w:cs="Arial"/>
        </w:rPr>
        <w:t>Nagy, T., Nagyová, S., Likavský, P. (2010). Umenie prezentácie a komunikácie. Študijný materiál. Prírodovedecká fakulta, Univerzita Komenského v Bratislave. Dostupné na http://upk.nagyovci.eu/studijny%20material%20UPK.pdf  (cit. 7.2.2012)</w:t>
      </w:r>
    </w:p>
    <w:p w:rsidR="00A82F8C" w:rsidRPr="00BD24EB" w:rsidRDefault="00A82F8C" w:rsidP="002D797A">
      <w:pPr>
        <w:numPr>
          <w:ilvl w:val="0"/>
          <w:numId w:val="28"/>
        </w:numPr>
        <w:tabs>
          <w:tab w:val="clear" w:pos="720"/>
          <w:tab w:val="left" w:pos="426"/>
        </w:tabs>
        <w:ind w:left="426" w:hanging="426"/>
        <w:jc w:val="both"/>
        <w:rPr>
          <w:rFonts w:asciiTheme="minorHAnsi" w:hAnsiTheme="minorHAnsi" w:cs="Arial"/>
        </w:rPr>
      </w:pPr>
      <w:r w:rsidRPr="00BD24EB">
        <w:rPr>
          <w:rFonts w:asciiTheme="minorHAnsi" w:hAnsiTheme="minorHAnsi" w:cs="Arial"/>
        </w:rPr>
        <w:t xml:space="preserve">Schwarz, B. B., </w:t>
      </w:r>
      <w:proofErr w:type="spellStart"/>
      <w:r w:rsidRPr="00BD24EB">
        <w:rPr>
          <w:rFonts w:asciiTheme="minorHAnsi" w:hAnsiTheme="minorHAnsi" w:cs="Arial"/>
        </w:rPr>
        <w:t>Neuman</w:t>
      </w:r>
      <w:proofErr w:type="spellEnd"/>
      <w:r w:rsidRPr="00BD24EB">
        <w:rPr>
          <w:rFonts w:asciiTheme="minorHAnsi" w:hAnsiTheme="minorHAnsi" w:cs="Arial"/>
        </w:rPr>
        <w:t xml:space="preserve">, Y., </w:t>
      </w:r>
      <w:proofErr w:type="spellStart"/>
      <w:r w:rsidRPr="00BD24EB">
        <w:rPr>
          <w:rFonts w:asciiTheme="minorHAnsi" w:hAnsiTheme="minorHAnsi" w:cs="Arial"/>
        </w:rPr>
        <w:t>Gil</w:t>
      </w:r>
      <w:proofErr w:type="spellEnd"/>
      <w:r w:rsidRPr="00BD24EB">
        <w:rPr>
          <w:rFonts w:asciiTheme="minorHAnsi" w:hAnsiTheme="minorHAnsi" w:cs="Arial"/>
        </w:rPr>
        <w:t xml:space="preserve">, J., &amp; </w:t>
      </w:r>
      <w:proofErr w:type="spellStart"/>
      <w:r w:rsidRPr="00BD24EB">
        <w:rPr>
          <w:rFonts w:asciiTheme="minorHAnsi" w:hAnsiTheme="minorHAnsi" w:cs="Arial"/>
        </w:rPr>
        <w:t>Ilya</w:t>
      </w:r>
      <w:proofErr w:type="spellEnd"/>
      <w:r w:rsidRPr="00BD24EB">
        <w:rPr>
          <w:rFonts w:asciiTheme="minorHAnsi" w:hAnsiTheme="minorHAnsi" w:cs="Arial"/>
        </w:rPr>
        <w:t xml:space="preserve">, M. (2003). </w:t>
      </w:r>
      <w:proofErr w:type="spellStart"/>
      <w:r w:rsidRPr="00BD24EB">
        <w:rPr>
          <w:rFonts w:asciiTheme="minorHAnsi" w:hAnsiTheme="minorHAnsi" w:cs="Arial"/>
        </w:rPr>
        <w:t>Construction</w:t>
      </w:r>
      <w:proofErr w:type="spellEnd"/>
      <w:r w:rsidRPr="00BD24EB">
        <w:rPr>
          <w:rFonts w:asciiTheme="minorHAnsi" w:hAnsiTheme="minorHAnsi" w:cs="Arial"/>
        </w:rPr>
        <w:t xml:space="preserve"> </w:t>
      </w:r>
      <w:proofErr w:type="spellStart"/>
      <w:r w:rsidRPr="00BD24EB">
        <w:rPr>
          <w:rFonts w:asciiTheme="minorHAnsi" w:hAnsiTheme="minorHAnsi" w:cs="Arial"/>
        </w:rPr>
        <w:t>of</w:t>
      </w:r>
      <w:proofErr w:type="spellEnd"/>
      <w:r w:rsidRPr="00BD24EB">
        <w:rPr>
          <w:rFonts w:asciiTheme="minorHAnsi" w:hAnsiTheme="minorHAnsi" w:cs="Arial"/>
        </w:rPr>
        <w:t xml:space="preserve"> </w:t>
      </w:r>
      <w:proofErr w:type="spellStart"/>
      <w:r w:rsidRPr="00BD24EB">
        <w:rPr>
          <w:rFonts w:asciiTheme="minorHAnsi" w:hAnsiTheme="minorHAnsi" w:cs="Arial"/>
        </w:rPr>
        <w:t>collective</w:t>
      </w:r>
      <w:proofErr w:type="spellEnd"/>
      <w:r w:rsidRPr="00BD24EB">
        <w:rPr>
          <w:rFonts w:asciiTheme="minorHAnsi" w:hAnsiTheme="minorHAnsi" w:cs="Arial"/>
        </w:rPr>
        <w:t xml:space="preserve"> and </w:t>
      </w:r>
      <w:proofErr w:type="spellStart"/>
      <w:r w:rsidRPr="00BD24EB">
        <w:rPr>
          <w:rFonts w:asciiTheme="minorHAnsi" w:hAnsiTheme="minorHAnsi" w:cs="Arial"/>
        </w:rPr>
        <w:t>individual</w:t>
      </w:r>
      <w:proofErr w:type="spellEnd"/>
      <w:r w:rsidRPr="00BD24EB">
        <w:rPr>
          <w:rFonts w:asciiTheme="minorHAnsi" w:hAnsiTheme="minorHAnsi" w:cs="Arial"/>
        </w:rPr>
        <w:t xml:space="preserve"> </w:t>
      </w:r>
      <w:proofErr w:type="spellStart"/>
      <w:r w:rsidRPr="00BD24EB">
        <w:rPr>
          <w:rFonts w:asciiTheme="minorHAnsi" w:hAnsiTheme="minorHAnsi" w:cs="Arial"/>
        </w:rPr>
        <w:t>knowledge</w:t>
      </w:r>
      <w:proofErr w:type="spellEnd"/>
      <w:r w:rsidRPr="00BD24EB">
        <w:rPr>
          <w:rFonts w:asciiTheme="minorHAnsi" w:hAnsiTheme="minorHAnsi" w:cs="Arial"/>
        </w:rPr>
        <w:t xml:space="preserve"> in </w:t>
      </w:r>
      <w:proofErr w:type="spellStart"/>
      <w:r w:rsidRPr="00BD24EB">
        <w:rPr>
          <w:rFonts w:asciiTheme="minorHAnsi" w:hAnsiTheme="minorHAnsi" w:cs="Arial"/>
        </w:rPr>
        <w:t>argumentation</w:t>
      </w:r>
      <w:proofErr w:type="spellEnd"/>
      <w:r w:rsidRPr="00BD24EB">
        <w:rPr>
          <w:rFonts w:asciiTheme="minorHAnsi" w:hAnsiTheme="minorHAnsi" w:cs="Arial"/>
        </w:rPr>
        <w:t xml:space="preserve"> </w:t>
      </w:r>
      <w:proofErr w:type="spellStart"/>
      <w:r w:rsidRPr="00BD24EB">
        <w:rPr>
          <w:rFonts w:asciiTheme="minorHAnsi" w:hAnsiTheme="minorHAnsi" w:cs="Arial"/>
        </w:rPr>
        <w:t>activity</w:t>
      </w:r>
      <w:proofErr w:type="spellEnd"/>
      <w:r w:rsidRPr="00BD24EB">
        <w:rPr>
          <w:rFonts w:asciiTheme="minorHAnsi" w:hAnsiTheme="minorHAnsi" w:cs="Arial"/>
        </w:rPr>
        <w:t xml:space="preserve">. </w:t>
      </w:r>
      <w:proofErr w:type="spellStart"/>
      <w:r w:rsidRPr="00BD24EB">
        <w:rPr>
          <w:rFonts w:asciiTheme="minorHAnsi" w:hAnsiTheme="minorHAnsi" w:cs="Arial"/>
        </w:rPr>
        <w:t>Journal</w:t>
      </w:r>
      <w:proofErr w:type="spellEnd"/>
      <w:r w:rsidRPr="00BD24EB">
        <w:rPr>
          <w:rFonts w:asciiTheme="minorHAnsi" w:hAnsiTheme="minorHAnsi" w:cs="Arial"/>
        </w:rPr>
        <w:t xml:space="preserve"> </w:t>
      </w:r>
      <w:proofErr w:type="spellStart"/>
      <w:r w:rsidRPr="00BD24EB">
        <w:rPr>
          <w:rFonts w:asciiTheme="minorHAnsi" w:hAnsiTheme="minorHAnsi" w:cs="Arial"/>
        </w:rPr>
        <w:t>of</w:t>
      </w:r>
      <w:proofErr w:type="spellEnd"/>
      <w:r w:rsidRPr="00BD24EB">
        <w:rPr>
          <w:rFonts w:asciiTheme="minorHAnsi" w:hAnsiTheme="minorHAnsi" w:cs="Arial"/>
        </w:rPr>
        <w:t xml:space="preserve"> </w:t>
      </w:r>
      <w:proofErr w:type="spellStart"/>
      <w:r w:rsidRPr="00BD24EB">
        <w:rPr>
          <w:rFonts w:asciiTheme="minorHAnsi" w:hAnsiTheme="minorHAnsi" w:cs="Arial"/>
        </w:rPr>
        <w:t>the</w:t>
      </w:r>
      <w:proofErr w:type="spellEnd"/>
      <w:r w:rsidRPr="00BD24EB">
        <w:rPr>
          <w:rFonts w:asciiTheme="minorHAnsi" w:hAnsiTheme="minorHAnsi" w:cs="Arial"/>
        </w:rPr>
        <w:t xml:space="preserve"> </w:t>
      </w:r>
      <w:proofErr w:type="spellStart"/>
      <w:r w:rsidRPr="00BD24EB">
        <w:rPr>
          <w:rFonts w:asciiTheme="minorHAnsi" w:hAnsiTheme="minorHAnsi" w:cs="Arial"/>
        </w:rPr>
        <w:t>Learning</w:t>
      </w:r>
      <w:proofErr w:type="spellEnd"/>
      <w:r w:rsidRPr="00BD24EB">
        <w:rPr>
          <w:rFonts w:asciiTheme="minorHAnsi" w:hAnsiTheme="minorHAnsi" w:cs="Arial"/>
        </w:rPr>
        <w:t xml:space="preserve"> </w:t>
      </w:r>
      <w:proofErr w:type="spellStart"/>
      <w:r w:rsidRPr="00BD24EB">
        <w:rPr>
          <w:rFonts w:asciiTheme="minorHAnsi" w:hAnsiTheme="minorHAnsi" w:cs="Arial"/>
        </w:rPr>
        <w:t>Sciences</w:t>
      </w:r>
      <w:proofErr w:type="spellEnd"/>
      <w:r w:rsidRPr="00BD24EB">
        <w:rPr>
          <w:rFonts w:asciiTheme="minorHAnsi" w:hAnsiTheme="minorHAnsi" w:cs="Arial"/>
        </w:rPr>
        <w:t>, 12(2).</w:t>
      </w:r>
    </w:p>
    <w:p w:rsidR="00A82F8C" w:rsidRPr="00BD24EB" w:rsidRDefault="00A82F8C" w:rsidP="002D797A">
      <w:pPr>
        <w:numPr>
          <w:ilvl w:val="0"/>
          <w:numId w:val="28"/>
        </w:numPr>
        <w:tabs>
          <w:tab w:val="clear" w:pos="720"/>
          <w:tab w:val="left" w:pos="426"/>
        </w:tabs>
        <w:ind w:left="426" w:hanging="426"/>
        <w:jc w:val="both"/>
        <w:rPr>
          <w:rFonts w:asciiTheme="minorHAnsi" w:hAnsiTheme="minorHAnsi" w:cs="Arial"/>
        </w:rPr>
      </w:pPr>
      <w:proofErr w:type="spellStart"/>
      <w:r w:rsidRPr="00BD24EB">
        <w:rPr>
          <w:rFonts w:asciiTheme="minorHAnsi" w:hAnsiTheme="minorHAnsi" w:cs="Arial"/>
        </w:rPr>
        <w:t>Tippett</w:t>
      </w:r>
      <w:proofErr w:type="spellEnd"/>
      <w:r w:rsidRPr="00BD24EB">
        <w:rPr>
          <w:rFonts w:asciiTheme="minorHAnsi" w:hAnsiTheme="minorHAnsi" w:cs="Arial"/>
        </w:rPr>
        <w:t xml:space="preserve">, Ch. 2009. </w:t>
      </w:r>
      <w:proofErr w:type="spellStart"/>
      <w:r w:rsidRPr="00BD24EB">
        <w:rPr>
          <w:rFonts w:asciiTheme="minorHAnsi" w:hAnsiTheme="minorHAnsi" w:cs="Arial"/>
        </w:rPr>
        <w:t>Argumentation</w:t>
      </w:r>
      <w:proofErr w:type="spellEnd"/>
      <w:r w:rsidRPr="00BD24EB">
        <w:rPr>
          <w:rFonts w:asciiTheme="minorHAnsi" w:hAnsiTheme="minorHAnsi" w:cs="Arial"/>
        </w:rPr>
        <w:t xml:space="preserve">: </w:t>
      </w:r>
      <w:proofErr w:type="spellStart"/>
      <w:r w:rsidRPr="00BD24EB">
        <w:rPr>
          <w:rFonts w:asciiTheme="minorHAnsi" w:hAnsiTheme="minorHAnsi" w:cs="Arial"/>
        </w:rPr>
        <w:t>The</w:t>
      </w:r>
      <w:proofErr w:type="spellEnd"/>
      <w:r w:rsidRPr="00BD24EB">
        <w:rPr>
          <w:rFonts w:asciiTheme="minorHAnsi" w:hAnsiTheme="minorHAnsi" w:cs="Arial"/>
        </w:rPr>
        <w:t xml:space="preserve"> </w:t>
      </w:r>
      <w:proofErr w:type="spellStart"/>
      <w:r w:rsidRPr="00BD24EB">
        <w:rPr>
          <w:rFonts w:asciiTheme="minorHAnsi" w:hAnsiTheme="minorHAnsi" w:cs="Arial"/>
        </w:rPr>
        <w:t>Language</w:t>
      </w:r>
      <w:proofErr w:type="spellEnd"/>
      <w:r w:rsidRPr="00BD24EB">
        <w:rPr>
          <w:rFonts w:asciiTheme="minorHAnsi" w:hAnsiTheme="minorHAnsi" w:cs="Arial"/>
        </w:rPr>
        <w:t xml:space="preserve"> </w:t>
      </w:r>
      <w:proofErr w:type="spellStart"/>
      <w:r w:rsidRPr="00BD24EB">
        <w:rPr>
          <w:rFonts w:asciiTheme="minorHAnsi" w:hAnsiTheme="minorHAnsi" w:cs="Arial"/>
        </w:rPr>
        <w:t>of</w:t>
      </w:r>
      <w:proofErr w:type="spellEnd"/>
      <w:r w:rsidRPr="00BD24EB">
        <w:rPr>
          <w:rFonts w:asciiTheme="minorHAnsi" w:hAnsiTheme="minorHAnsi" w:cs="Arial"/>
        </w:rPr>
        <w:t xml:space="preserve"> </w:t>
      </w:r>
      <w:proofErr w:type="spellStart"/>
      <w:r w:rsidRPr="00BD24EB">
        <w:rPr>
          <w:rFonts w:asciiTheme="minorHAnsi" w:hAnsiTheme="minorHAnsi" w:cs="Arial"/>
        </w:rPr>
        <w:t>Science</w:t>
      </w:r>
      <w:proofErr w:type="spellEnd"/>
      <w:r w:rsidRPr="00BD24EB">
        <w:rPr>
          <w:rFonts w:asciiTheme="minorHAnsi" w:hAnsiTheme="minorHAnsi" w:cs="Arial"/>
        </w:rPr>
        <w:t xml:space="preserve">. </w:t>
      </w:r>
      <w:proofErr w:type="spellStart"/>
      <w:r w:rsidRPr="00BD24EB">
        <w:rPr>
          <w:rFonts w:asciiTheme="minorHAnsi" w:hAnsiTheme="minorHAnsi" w:cs="Arial"/>
        </w:rPr>
        <w:t>Journal</w:t>
      </w:r>
      <w:proofErr w:type="spellEnd"/>
      <w:r w:rsidRPr="00BD24EB">
        <w:rPr>
          <w:rFonts w:asciiTheme="minorHAnsi" w:hAnsiTheme="minorHAnsi" w:cs="Arial"/>
        </w:rPr>
        <w:t xml:space="preserve"> </w:t>
      </w:r>
      <w:proofErr w:type="spellStart"/>
      <w:r w:rsidRPr="00BD24EB">
        <w:rPr>
          <w:rFonts w:asciiTheme="minorHAnsi" w:hAnsiTheme="minorHAnsi" w:cs="Arial"/>
        </w:rPr>
        <w:t>of</w:t>
      </w:r>
      <w:proofErr w:type="spellEnd"/>
      <w:r w:rsidRPr="00BD24EB">
        <w:rPr>
          <w:rFonts w:asciiTheme="minorHAnsi" w:hAnsiTheme="minorHAnsi" w:cs="Arial"/>
        </w:rPr>
        <w:t xml:space="preserve"> </w:t>
      </w:r>
      <w:proofErr w:type="spellStart"/>
      <w:r w:rsidRPr="00BD24EB">
        <w:rPr>
          <w:rFonts w:asciiTheme="minorHAnsi" w:hAnsiTheme="minorHAnsi" w:cs="Arial"/>
        </w:rPr>
        <w:t>Elementary</w:t>
      </w:r>
      <w:proofErr w:type="spellEnd"/>
      <w:r w:rsidRPr="00BD24EB">
        <w:rPr>
          <w:rFonts w:asciiTheme="minorHAnsi" w:hAnsiTheme="minorHAnsi" w:cs="Arial"/>
        </w:rPr>
        <w:t xml:space="preserve"> </w:t>
      </w:r>
      <w:proofErr w:type="spellStart"/>
      <w:r w:rsidRPr="00BD24EB">
        <w:rPr>
          <w:rFonts w:asciiTheme="minorHAnsi" w:hAnsiTheme="minorHAnsi" w:cs="Arial"/>
        </w:rPr>
        <w:t>Science</w:t>
      </w:r>
      <w:proofErr w:type="spellEnd"/>
      <w:r w:rsidRPr="00BD24EB">
        <w:rPr>
          <w:rFonts w:asciiTheme="minorHAnsi" w:hAnsiTheme="minorHAnsi" w:cs="Arial"/>
        </w:rPr>
        <w:t xml:space="preserve"> </w:t>
      </w:r>
      <w:proofErr w:type="spellStart"/>
      <w:r w:rsidRPr="00BD24EB">
        <w:rPr>
          <w:rFonts w:asciiTheme="minorHAnsi" w:hAnsiTheme="minorHAnsi" w:cs="Arial"/>
        </w:rPr>
        <w:t>Education</w:t>
      </w:r>
      <w:proofErr w:type="spellEnd"/>
      <w:r w:rsidRPr="00BD24EB">
        <w:rPr>
          <w:rFonts w:asciiTheme="minorHAnsi" w:hAnsiTheme="minorHAnsi" w:cs="Arial"/>
        </w:rPr>
        <w:t>, 21, 17-25.</w:t>
      </w:r>
    </w:p>
    <w:p w:rsidR="00D25061" w:rsidRPr="00BD24EB" w:rsidRDefault="00A82F8C" w:rsidP="002D797A">
      <w:pPr>
        <w:numPr>
          <w:ilvl w:val="0"/>
          <w:numId w:val="28"/>
        </w:numPr>
        <w:tabs>
          <w:tab w:val="clear" w:pos="720"/>
          <w:tab w:val="left" w:pos="426"/>
        </w:tabs>
        <w:ind w:left="426" w:hanging="426"/>
        <w:jc w:val="both"/>
        <w:rPr>
          <w:rFonts w:asciiTheme="minorHAnsi" w:hAnsiTheme="minorHAnsi" w:cs="Arial"/>
        </w:rPr>
      </w:pPr>
      <w:proofErr w:type="spellStart"/>
      <w:r w:rsidRPr="00BD24EB">
        <w:rPr>
          <w:rFonts w:asciiTheme="minorHAnsi" w:hAnsiTheme="minorHAnsi" w:cs="Arial"/>
        </w:rPr>
        <w:t>Trapp</w:t>
      </w:r>
      <w:proofErr w:type="spellEnd"/>
      <w:r w:rsidRPr="00BD24EB">
        <w:rPr>
          <w:rFonts w:asciiTheme="minorHAnsi" w:hAnsiTheme="minorHAnsi" w:cs="Arial"/>
        </w:rPr>
        <w:t xml:space="preserve">, R., </w:t>
      </w:r>
      <w:proofErr w:type="spellStart"/>
      <w:r w:rsidRPr="00BD24EB">
        <w:rPr>
          <w:rFonts w:asciiTheme="minorHAnsi" w:hAnsiTheme="minorHAnsi" w:cs="Arial"/>
        </w:rPr>
        <w:t>Zompetti</w:t>
      </w:r>
      <w:proofErr w:type="spellEnd"/>
      <w:r w:rsidRPr="00BD24EB">
        <w:rPr>
          <w:rFonts w:asciiTheme="minorHAnsi" w:hAnsiTheme="minorHAnsi" w:cs="Arial"/>
        </w:rPr>
        <w:t xml:space="preserve">, J.P., </w:t>
      </w:r>
      <w:proofErr w:type="spellStart"/>
      <w:r w:rsidRPr="00BD24EB">
        <w:rPr>
          <w:rFonts w:asciiTheme="minorHAnsi" w:hAnsiTheme="minorHAnsi" w:cs="Arial"/>
        </w:rPr>
        <w:t>Motiejunaite</w:t>
      </w:r>
      <w:proofErr w:type="spellEnd"/>
      <w:r w:rsidRPr="00BD24EB">
        <w:rPr>
          <w:rFonts w:asciiTheme="minorHAnsi" w:hAnsiTheme="minorHAnsi" w:cs="Arial"/>
        </w:rPr>
        <w:t xml:space="preserve">, J., </w:t>
      </w:r>
      <w:proofErr w:type="spellStart"/>
      <w:r w:rsidRPr="00BD24EB">
        <w:rPr>
          <w:rFonts w:asciiTheme="minorHAnsi" w:hAnsiTheme="minorHAnsi" w:cs="Arial"/>
        </w:rPr>
        <w:t>Driscoll</w:t>
      </w:r>
      <w:proofErr w:type="spellEnd"/>
      <w:r w:rsidRPr="00BD24EB">
        <w:rPr>
          <w:rFonts w:asciiTheme="minorHAnsi" w:hAnsiTheme="minorHAnsi" w:cs="Arial"/>
        </w:rPr>
        <w:t xml:space="preserve">, W. (2005). Objavovanie </w:t>
      </w:r>
      <w:proofErr w:type="spellStart"/>
      <w:r w:rsidRPr="00BD24EB">
        <w:rPr>
          <w:rFonts w:asciiTheme="minorHAnsi" w:hAnsiTheme="minorHAnsi" w:cs="Arial"/>
        </w:rPr>
        <w:t>sveda</w:t>
      </w:r>
      <w:proofErr w:type="spellEnd"/>
      <w:r w:rsidRPr="00BD24EB">
        <w:rPr>
          <w:rFonts w:asciiTheme="minorHAnsi" w:hAnsiTheme="minorHAnsi" w:cs="Arial"/>
        </w:rPr>
        <w:t xml:space="preserve"> </w:t>
      </w:r>
      <w:proofErr w:type="spellStart"/>
      <w:r w:rsidRPr="00BD24EB">
        <w:rPr>
          <w:rFonts w:asciiTheme="minorHAnsi" w:hAnsiTheme="minorHAnsi" w:cs="Arial"/>
        </w:rPr>
        <w:t>tebatou</w:t>
      </w:r>
      <w:proofErr w:type="spellEnd"/>
      <w:r w:rsidRPr="00BD24EB">
        <w:rPr>
          <w:rFonts w:asciiTheme="minorHAnsi" w:hAnsiTheme="minorHAnsi" w:cs="Arial"/>
        </w:rPr>
        <w:t>. Praktický sprievodca debatou pre debatérov, trénerov a rozhodcov. Dostupné na http://www.debaty.webzdarma.cz/tretie_vydanie_objavovania_sveta_debatou.pdf (cit. 7.2.2012)</w:t>
      </w:r>
    </w:p>
    <w:p w:rsidR="00A82F8C" w:rsidRPr="00BD24EB" w:rsidRDefault="00A82F8C" w:rsidP="00BD24EB">
      <w:pPr>
        <w:tabs>
          <w:tab w:val="left" w:pos="480"/>
        </w:tabs>
        <w:ind w:left="480" w:hanging="480"/>
        <w:jc w:val="both"/>
        <w:rPr>
          <w:rFonts w:asciiTheme="minorHAnsi" w:hAnsiTheme="minorHAnsi" w:cs="Arial"/>
          <w:b/>
        </w:rPr>
      </w:pPr>
    </w:p>
    <w:p w:rsidR="00D25061" w:rsidRPr="00BD24EB" w:rsidRDefault="00D25061" w:rsidP="00BD24EB">
      <w:pPr>
        <w:tabs>
          <w:tab w:val="left" w:pos="480"/>
        </w:tabs>
        <w:ind w:left="480" w:hanging="480"/>
        <w:jc w:val="both"/>
        <w:rPr>
          <w:rFonts w:asciiTheme="minorHAnsi" w:hAnsiTheme="minorHAnsi" w:cs="Arial"/>
          <w:b/>
        </w:rPr>
      </w:pPr>
      <w:r w:rsidRPr="00BD24EB">
        <w:rPr>
          <w:rFonts w:asciiTheme="minorHAnsi" w:hAnsiTheme="minorHAnsi" w:cs="Arial"/>
          <w:b/>
        </w:rPr>
        <w:t>Adresa autora</w:t>
      </w:r>
    </w:p>
    <w:p w:rsidR="00D25061" w:rsidRPr="00BD24EB" w:rsidRDefault="00222E87" w:rsidP="00BD24EB">
      <w:pPr>
        <w:tabs>
          <w:tab w:val="left" w:pos="480"/>
        </w:tabs>
        <w:ind w:left="480" w:hanging="480"/>
        <w:jc w:val="both"/>
        <w:rPr>
          <w:rFonts w:asciiTheme="minorHAnsi" w:hAnsiTheme="minorHAnsi" w:cs="Arial"/>
        </w:rPr>
      </w:pPr>
      <w:r w:rsidRPr="00BD24EB">
        <w:rPr>
          <w:rFonts w:asciiTheme="minorHAnsi" w:hAnsiTheme="minorHAnsi" w:cs="Arial"/>
        </w:rPr>
        <w:t>PaedDr</w:t>
      </w:r>
      <w:r w:rsidR="00260FA1" w:rsidRPr="00BD24EB">
        <w:rPr>
          <w:rFonts w:asciiTheme="minorHAnsi" w:hAnsiTheme="minorHAnsi" w:cs="Arial"/>
        </w:rPr>
        <w:t>. Jana Horváthová</w:t>
      </w:r>
    </w:p>
    <w:p w:rsidR="00260FA1" w:rsidRPr="00BD24EB" w:rsidRDefault="00260FA1" w:rsidP="00BD24EB">
      <w:pPr>
        <w:tabs>
          <w:tab w:val="left" w:pos="480"/>
        </w:tabs>
        <w:ind w:left="480" w:hanging="480"/>
        <w:jc w:val="both"/>
        <w:rPr>
          <w:rFonts w:asciiTheme="minorHAnsi" w:hAnsiTheme="minorHAnsi" w:cs="Arial"/>
        </w:rPr>
      </w:pPr>
      <w:r w:rsidRPr="00BD24EB">
        <w:rPr>
          <w:rFonts w:asciiTheme="minorHAnsi" w:hAnsiTheme="minorHAnsi" w:cs="Arial"/>
        </w:rPr>
        <w:t>Fakulta matematiky, fyziky a informatiky Univerzity Komenského</w:t>
      </w:r>
    </w:p>
    <w:p w:rsidR="00260FA1" w:rsidRPr="00BD24EB" w:rsidRDefault="00260FA1" w:rsidP="00BD24EB">
      <w:pPr>
        <w:tabs>
          <w:tab w:val="left" w:pos="480"/>
        </w:tabs>
        <w:ind w:left="480" w:hanging="480"/>
        <w:jc w:val="both"/>
        <w:rPr>
          <w:rFonts w:asciiTheme="minorHAnsi" w:hAnsiTheme="minorHAnsi" w:cs="Arial"/>
        </w:rPr>
      </w:pPr>
      <w:r w:rsidRPr="00BD24EB">
        <w:rPr>
          <w:rFonts w:asciiTheme="minorHAnsi" w:hAnsiTheme="minorHAnsi" w:cs="Arial"/>
        </w:rPr>
        <w:t>Katedra teoretickej fyziky a didaktiky fyziky</w:t>
      </w:r>
    </w:p>
    <w:p w:rsidR="00D25061" w:rsidRPr="00BD24EB" w:rsidRDefault="00260FA1" w:rsidP="00BD24EB">
      <w:pPr>
        <w:tabs>
          <w:tab w:val="left" w:pos="480"/>
        </w:tabs>
        <w:ind w:left="480" w:hanging="480"/>
        <w:jc w:val="both"/>
        <w:rPr>
          <w:rFonts w:asciiTheme="minorHAnsi" w:hAnsiTheme="minorHAnsi" w:cs="Arial"/>
        </w:rPr>
      </w:pPr>
      <w:r w:rsidRPr="00BD24EB">
        <w:rPr>
          <w:rFonts w:asciiTheme="minorHAnsi" w:hAnsiTheme="minorHAnsi" w:cs="Arial"/>
        </w:rPr>
        <w:t xml:space="preserve">Mlynská dolina </w:t>
      </w:r>
    </w:p>
    <w:p w:rsidR="00260FA1" w:rsidRPr="00BD24EB" w:rsidRDefault="00260FA1" w:rsidP="00BD24EB">
      <w:pPr>
        <w:tabs>
          <w:tab w:val="left" w:pos="480"/>
        </w:tabs>
        <w:ind w:left="480" w:hanging="480"/>
        <w:jc w:val="both"/>
        <w:rPr>
          <w:rFonts w:asciiTheme="minorHAnsi" w:hAnsiTheme="minorHAnsi" w:cs="Arial"/>
        </w:rPr>
      </w:pPr>
      <w:r w:rsidRPr="00BD24EB">
        <w:rPr>
          <w:rFonts w:asciiTheme="minorHAnsi" w:hAnsiTheme="minorHAnsi" w:cs="Arial"/>
        </w:rPr>
        <w:t>842 48 Bratislava</w:t>
      </w:r>
    </w:p>
    <w:p w:rsidR="00D25061" w:rsidRPr="00BD24EB" w:rsidRDefault="00260FA1" w:rsidP="00BD24EB">
      <w:pPr>
        <w:tabs>
          <w:tab w:val="left" w:pos="480"/>
        </w:tabs>
        <w:ind w:left="480" w:hanging="480"/>
        <w:jc w:val="both"/>
        <w:rPr>
          <w:rFonts w:asciiTheme="minorHAnsi" w:hAnsiTheme="minorHAnsi" w:cs="Arial"/>
        </w:rPr>
      </w:pPr>
      <w:r w:rsidRPr="00BD24EB">
        <w:rPr>
          <w:rFonts w:asciiTheme="minorHAnsi" w:hAnsiTheme="minorHAnsi" w:cs="Arial"/>
        </w:rPr>
        <w:t>horvathova.jana</w:t>
      </w:r>
      <w:r w:rsidRPr="00BD24EB">
        <w:rPr>
          <w:rFonts w:asciiTheme="minorHAnsi" w:hAnsiTheme="minorHAnsi" w:cs="Arial"/>
          <w:lang w:val="en-US"/>
        </w:rPr>
        <w:t>@</w:t>
      </w:r>
      <w:r w:rsidRPr="00BD24EB">
        <w:rPr>
          <w:rFonts w:asciiTheme="minorHAnsi" w:hAnsiTheme="minorHAnsi" w:cs="Arial"/>
        </w:rPr>
        <w:t>gmail.com</w:t>
      </w:r>
    </w:p>
    <w:sectPr w:rsidR="00D25061" w:rsidRPr="00BD24EB" w:rsidSect="007035AE">
      <w:headerReference w:type="default" r:id="rId14"/>
      <w:footerReference w:type="default" r:id="rId15"/>
      <w:pgSz w:w="11906" w:h="16838" w:code="9"/>
      <w:pgMar w:top="1418" w:right="1134" w:bottom="1134" w:left="1134" w:header="709" w:footer="709" w:gutter="0"/>
      <w:pgNumType w:fmt="numberInDash" w:start="1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397" w:rsidRDefault="006D6397" w:rsidP="004F4AF4">
      <w:r>
        <w:separator/>
      </w:r>
    </w:p>
  </w:endnote>
  <w:endnote w:type="continuationSeparator" w:id="0">
    <w:p w:rsidR="006D6397" w:rsidRDefault="006D6397" w:rsidP="004F4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0AFF" w:usb1="00007843" w:usb2="00000001" w:usb3="00000000" w:csb0="000001B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AE" w:rsidRDefault="007035AE" w:rsidP="007035AE">
    <w:pPr>
      <w:pStyle w:val="Pta"/>
      <w:pBdr>
        <w:top w:val="single" w:sz="4" w:space="1" w:color="auto"/>
      </w:pBdr>
      <w:jc w:val="center"/>
    </w:pP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EF456B">
      <w:rPr>
        <w:rFonts w:asciiTheme="minorHAnsi" w:hAnsiTheme="minorHAnsi"/>
        <w:noProof/>
        <w:sz w:val="20"/>
      </w:rPr>
      <w:t>- 131 -</w:t>
    </w:r>
    <w:r>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397" w:rsidRDefault="006D6397" w:rsidP="004F4AF4">
      <w:r>
        <w:separator/>
      </w:r>
    </w:p>
  </w:footnote>
  <w:footnote w:type="continuationSeparator" w:id="0">
    <w:p w:rsidR="006D6397" w:rsidRDefault="006D6397" w:rsidP="004F4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AE" w:rsidRPr="00F005E5" w:rsidRDefault="007035AE" w:rsidP="007035AE">
    <w:pPr>
      <w:pStyle w:val="Hlavika"/>
      <w:pBdr>
        <w:bottom w:val="single" w:sz="4" w:space="1" w:color="auto"/>
      </w:pBdr>
      <w:jc w:val="center"/>
      <w:rPr>
        <w:rFonts w:asciiTheme="minorHAnsi" w:hAnsiTheme="minorHAnsi" w:cstheme="minorHAnsi"/>
        <w:sz w:val="20"/>
        <w:szCs w:val="20"/>
      </w:rPr>
    </w:pPr>
    <w:r w:rsidRPr="00F005E5">
      <w:rPr>
        <w:rFonts w:asciiTheme="minorHAnsi" w:hAnsiTheme="minorHAnsi" w:cstheme="minorHAnsi"/>
        <w:sz w:val="20"/>
        <w:szCs w:val="20"/>
      </w:rPr>
      <w:t>Tvorivý učiteľ fyziky V, Smolenice 15. - 18. apríl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A52"/>
    <w:multiLevelType w:val="hybridMultilevel"/>
    <w:tmpl w:val="F98C2E7C"/>
    <w:lvl w:ilvl="0" w:tplc="C45ED316">
      <w:start w:val="1"/>
      <w:numFmt w:val="decimal"/>
      <w:lvlText w:val="%1."/>
      <w:lvlJc w:val="left"/>
      <w:pPr>
        <w:tabs>
          <w:tab w:val="num" w:pos="814"/>
        </w:tabs>
        <w:ind w:left="1021" w:hanging="661"/>
      </w:pPr>
      <w:rPr>
        <w:rFonts w:hint="default"/>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C112B81"/>
    <w:multiLevelType w:val="multilevel"/>
    <w:tmpl w:val="6400F2C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FE60C21"/>
    <w:multiLevelType w:val="hybridMultilevel"/>
    <w:tmpl w:val="1CEC0444"/>
    <w:lvl w:ilvl="0" w:tplc="3FEEFC0C">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1CA34A6B"/>
    <w:multiLevelType w:val="multilevel"/>
    <w:tmpl w:val="6400F2C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6F3DA1"/>
    <w:multiLevelType w:val="hybridMultilevel"/>
    <w:tmpl w:val="34E6CC5A"/>
    <w:lvl w:ilvl="0" w:tplc="5F46779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20248"/>
    <w:multiLevelType w:val="hybridMultilevel"/>
    <w:tmpl w:val="AAF86FCC"/>
    <w:lvl w:ilvl="0" w:tplc="C1F0CBA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25334BF3"/>
    <w:multiLevelType w:val="hybridMultilevel"/>
    <w:tmpl w:val="ED0EAF8A"/>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28590A6F"/>
    <w:multiLevelType w:val="hybridMultilevel"/>
    <w:tmpl w:val="FA1EFE7E"/>
    <w:lvl w:ilvl="0" w:tplc="5E2425F8">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8D66559"/>
    <w:multiLevelType w:val="hybridMultilevel"/>
    <w:tmpl w:val="13203522"/>
    <w:lvl w:ilvl="0" w:tplc="5F46779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524079"/>
    <w:multiLevelType w:val="hybridMultilevel"/>
    <w:tmpl w:val="6400F2CA"/>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30683848"/>
    <w:multiLevelType w:val="hybridMultilevel"/>
    <w:tmpl w:val="D1041D96"/>
    <w:lvl w:ilvl="0" w:tplc="5F46779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66C8C"/>
    <w:multiLevelType w:val="multilevel"/>
    <w:tmpl w:val="2D58DA1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60C238D"/>
    <w:multiLevelType w:val="multilevel"/>
    <w:tmpl w:val="2D58DA1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B8C1F8D"/>
    <w:multiLevelType w:val="hybridMultilevel"/>
    <w:tmpl w:val="59905BA0"/>
    <w:lvl w:ilvl="0" w:tplc="5F46779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1E3D0C"/>
    <w:multiLevelType w:val="hybridMultilevel"/>
    <w:tmpl w:val="4A6A32A4"/>
    <w:lvl w:ilvl="0" w:tplc="5E2425F8">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44036F01"/>
    <w:multiLevelType w:val="hybridMultilevel"/>
    <w:tmpl w:val="B3DEC900"/>
    <w:lvl w:ilvl="0" w:tplc="DA4E7CDC">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446D42CE"/>
    <w:multiLevelType w:val="hybridMultilevel"/>
    <w:tmpl w:val="3E3AA57E"/>
    <w:lvl w:ilvl="0" w:tplc="5F46779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C1EA1"/>
    <w:multiLevelType w:val="hybridMultilevel"/>
    <w:tmpl w:val="546404A6"/>
    <w:lvl w:ilvl="0" w:tplc="952C4C74">
      <w:numFmt w:val="bullet"/>
      <w:lvlText w:val=""/>
      <w:lvlJc w:val="left"/>
      <w:pPr>
        <w:ind w:left="720" w:hanging="360"/>
      </w:pPr>
      <w:rPr>
        <w:rFonts w:ascii="Symbol" w:eastAsia="Times New Roman"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08C4AF0"/>
    <w:multiLevelType w:val="hybridMultilevel"/>
    <w:tmpl w:val="ABD0E326"/>
    <w:lvl w:ilvl="0" w:tplc="F73E8A54">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51921B15"/>
    <w:multiLevelType w:val="hybridMultilevel"/>
    <w:tmpl w:val="343AF99A"/>
    <w:lvl w:ilvl="0" w:tplc="E0D28B8A">
      <w:start w:val="1"/>
      <w:numFmt w:val="decimal"/>
      <w:lvlText w:val="%1."/>
      <w:lvlJc w:val="left"/>
      <w:pPr>
        <w:tabs>
          <w:tab w:val="num" w:pos="1065"/>
        </w:tabs>
        <w:ind w:left="1065" w:hanging="7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61A96EFD"/>
    <w:multiLevelType w:val="hybridMultilevel"/>
    <w:tmpl w:val="C45EDD00"/>
    <w:lvl w:ilvl="0" w:tplc="E0D28B8A">
      <w:start w:val="1"/>
      <w:numFmt w:val="decimal"/>
      <w:lvlText w:val="%1."/>
      <w:lvlJc w:val="left"/>
      <w:pPr>
        <w:tabs>
          <w:tab w:val="num" w:pos="1065"/>
        </w:tabs>
        <w:ind w:left="1065" w:hanging="7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62A34674"/>
    <w:multiLevelType w:val="hybridMultilevel"/>
    <w:tmpl w:val="08D8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992902"/>
    <w:multiLevelType w:val="hybridMultilevel"/>
    <w:tmpl w:val="C534F47E"/>
    <w:lvl w:ilvl="0" w:tplc="E0D28B8A">
      <w:start w:val="1"/>
      <w:numFmt w:val="decimal"/>
      <w:lvlText w:val="%1."/>
      <w:lvlJc w:val="left"/>
      <w:pPr>
        <w:tabs>
          <w:tab w:val="num" w:pos="1065"/>
        </w:tabs>
        <w:ind w:left="1065" w:hanging="705"/>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7239519A"/>
    <w:multiLevelType w:val="hybridMultilevel"/>
    <w:tmpl w:val="A51C9538"/>
    <w:lvl w:ilvl="0" w:tplc="5F467790">
      <w:start w:val="1"/>
      <w:numFmt w:val="decimal"/>
      <w:lvlText w:val="%1."/>
      <w:lvlJc w:val="left"/>
      <w:pPr>
        <w:ind w:left="142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F967C1"/>
    <w:multiLevelType w:val="hybridMultilevel"/>
    <w:tmpl w:val="63F4F370"/>
    <w:lvl w:ilvl="0" w:tplc="3FEEFC0C">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76CA6B8A"/>
    <w:multiLevelType w:val="hybridMultilevel"/>
    <w:tmpl w:val="DAD6E046"/>
    <w:lvl w:ilvl="0" w:tplc="574A2674">
      <w:start w:val="1"/>
      <w:numFmt w:val="bullet"/>
      <w:lvlText w:val=""/>
      <w:lvlJc w:val="left"/>
      <w:pPr>
        <w:tabs>
          <w:tab w:val="num" w:pos="720"/>
        </w:tabs>
        <w:ind w:left="720" w:hanging="360"/>
      </w:pPr>
      <w:rPr>
        <w:rFonts w:ascii="Wingdings 2" w:hAnsi="Wingdings 2" w:hint="default"/>
      </w:rPr>
    </w:lvl>
    <w:lvl w:ilvl="1" w:tplc="84F65CDE" w:tentative="1">
      <w:start w:val="1"/>
      <w:numFmt w:val="bullet"/>
      <w:lvlText w:val=""/>
      <w:lvlJc w:val="left"/>
      <w:pPr>
        <w:tabs>
          <w:tab w:val="num" w:pos="1440"/>
        </w:tabs>
        <w:ind w:left="1440" w:hanging="360"/>
      </w:pPr>
      <w:rPr>
        <w:rFonts w:ascii="Wingdings 2" w:hAnsi="Wingdings 2" w:hint="default"/>
      </w:rPr>
    </w:lvl>
    <w:lvl w:ilvl="2" w:tplc="2FDEE324" w:tentative="1">
      <w:start w:val="1"/>
      <w:numFmt w:val="bullet"/>
      <w:lvlText w:val=""/>
      <w:lvlJc w:val="left"/>
      <w:pPr>
        <w:tabs>
          <w:tab w:val="num" w:pos="2160"/>
        </w:tabs>
        <w:ind w:left="2160" w:hanging="360"/>
      </w:pPr>
      <w:rPr>
        <w:rFonts w:ascii="Wingdings 2" w:hAnsi="Wingdings 2" w:hint="default"/>
      </w:rPr>
    </w:lvl>
    <w:lvl w:ilvl="3" w:tplc="96A4A7E4" w:tentative="1">
      <w:start w:val="1"/>
      <w:numFmt w:val="bullet"/>
      <w:lvlText w:val=""/>
      <w:lvlJc w:val="left"/>
      <w:pPr>
        <w:tabs>
          <w:tab w:val="num" w:pos="2880"/>
        </w:tabs>
        <w:ind w:left="2880" w:hanging="360"/>
      </w:pPr>
      <w:rPr>
        <w:rFonts w:ascii="Wingdings 2" w:hAnsi="Wingdings 2" w:hint="default"/>
      </w:rPr>
    </w:lvl>
    <w:lvl w:ilvl="4" w:tplc="84982C18" w:tentative="1">
      <w:start w:val="1"/>
      <w:numFmt w:val="bullet"/>
      <w:lvlText w:val=""/>
      <w:lvlJc w:val="left"/>
      <w:pPr>
        <w:tabs>
          <w:tab w:val="num" w:pos="3600"/>
        </w:tabs>
        <w:ind w:left="3600" w:hanging="360"/>
      </w:pPr>
      <w:rPr>
        <w:rFonts w:ascii="Wingdings 2" w:hAnsi="Wingdings 2" w:hint="default"/>
      </w:rPr>
    </w:lvl>
    <w:lvl w:ilvl="5" w:tplc="EAE287A4" w:tentative="1">
      <w:start w:val="1"/>
      <w:numFmt w:val="bullet"/>
      <w:lvlText w:val=""/>
      <w:lvlJc w:val="left"/>
      <w:pPr>
        <w:tabs>
          <w:tab w:val="num" w:pos="4320"/>
        </w:tabs>
        <w:ind w:left="4320" w:hanging="360"/>
      </w:pPr>
      <w:rPr>
        <w:rFonts w:ascii="Wingdings 2" w:hAnsi="Wingdings 2" w:hint="default"/>
      </w:rPr>
    </w:lvl>
    <w:lvl w:ilvl="6" w:tplc="44026936" w:tentative="1">
      <w:start w:val="1"/>
      <w:numFmt w:val="bullet"/>
      <w:lvlText w:val=""/>
      <w:lvlJc w:val="left"/>
      <w:pPr>
        <w:tabs>
          <w:tab w:val="num" w:pos="5040"/>
        </w:tabs>
        <w:ind w:left="5040" w:hanging="360"/>
      </w:pPr>
      <w:rPr>
        <w:rFonts w:ascii="Wingdings 2" w:hAnsi="Wingdings 2" w:hint="default"/>
      </w:rPr>
    </w:lvl>
    <w:lvl w:ilvl="7" w:tplc="9C9ED0D2" w:tentative="1">
      <w:start w:val="1"/>
      <w:numFmt w:val="bullet"/>
      <w:lvlText w:val=""/>
      <w:lvlJc w:val="left"/>
      <w:pPr>
        <w:tabs>
          <w:tab w:val="num" w:pos="5760"/>
        </w:tabs>
        <w:ind w:left="5760" w:hanging="360"/>
      </w:pPr>
      <w:rPr>
        <w:rFonts w:ascii="Wingdings 2" w:hAnsi="Wingdings 2" w:hint="default"/>
      </w:rPr>
    </w:lvl>
    <w:lvl w:ilvl="8" w:tplc="81F050FA" w:tentative="1">
      <w:start w:val="1"/>
      <w:numFmt w:val="bullet"/>
      <w:lvlText w:val=""/>
      <w:lvlJc w:val="left"/>
      <w:pPr>
        <w:tabs>
          <w:tab w:val="num" w:pos="6480"/>
        </w:tabs>
        <w:ind w:left="6480" w:hanging="360"/>
      </w:pPr>
      <w:rPr>
        <w:rFonts w:ascii="Wingdings 2" w:hAnsi="Wingdings 2" w:hint="default"/>
      </w:rPr>
    </w:lvl>
  </w:abstractNum>
  <w:abstractNum w:abstractNumId="26">
    <w:nsid w:val="7BD31361"/>
    <w:multiLevelType w:val="hybridMultilevel"/>
    <w:tmpl w:val="2D58DA14"/>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7BEF608D"/>
    <w:multiLevelType w:val="hybridMultilevel"/>
    <w:tmpl w:val="7C125F4E"/>
    <w:lvl w:ilvl="0" w:tplc="5F46779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3"/>
  </w:num>
  <w:num w:numId="4">
    <w:abstractNumId w:val="10"/>
  </w:num>
  <w:num w:numId="5">
    <w:abstractNumId w:val="4"/>
  </w:num>
  <w:num w:numId="6">
    <w:abstractNumId w:val="8"/>
  </w:num>
  <w:num w:numId="7">
    <w:abstractNumId w:val="23"/>
  </w:num>
  <w:num w:numId="8">
    <w:abstractNumId w:val="27"/>
  </w:num>
  <w:num w:numId="9">
    <w:abstractNumId w:val="0"/>
  </w:num>
  <w:num w:numId="10">
    <w:abstractNumId w:val="16"/>
  </w:num>
  <w:num w:numId="11">
    <w:abstractNumId w:val="6"/>
  </w:num>
  <w:num w:numId="12">
    <w:abstractNumId w:val="20"/>
  </w:num>
  <w:num w:numId="13">
    <w:abstractNumId w:val="22"/>
  </w:num>
  <w:num w:numId="14">
    <w:abstractNumId w:val="19"/>
  </w:num>
  <w:num w:numId="15">
    <w:abstractNumId w:val="5"/>
  </w:num>
  <w:num w:numId="16">
    <w:abstractNumId w:val="9"/>
  </w:num>
  <w:num w:numId="17">
    <w:abstractNumId w:val="26"/>
  </w:num>
  <w:num w:numId="18">
    <w:abstractNumId w:val="12"/>
  </w:num>
  <w:num w:numId="19">
    <w:abstractNumId w:val="2"/>
  </w:num>
  <w:num w:numId="20">
    <w:abstractNumId w:val="11"/>
  </w:num>
  <w:num w:numId="21">
    <w:abstractNumId w:val="24"/>
  </w:num>
  <w:num w:numId="22">
    <w:abstractNumId w:val="1"/>
  </w:num>
  <w:num w:numId="23">
    <w:abstractNumId w:val="14"/>
  </w:num>
  <w:num w:numId="24">
    <w:abstractNumId w:val="3"/>
  </w:num>
  <w:num w:numId="25">
    <w:abstractNumId w:val="7"/>
  </w:num>
  <w:num w:numId="26">
    <w:abstractNumId w:val="25"/>
  </w:num>
  <w:num w:numId="27">
    <w:abstractNumId w:val="1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45CCD"/>
    <w:rsid w:val="000000D9"/>
    <w:rsid w:val="00007438"/>
    <w:rsid w:val="00034120"/>
    <w:rsid w:val="0009640B"/>
    <w:rsid w:val="000B1AF7"/>
    <w:rsid w:val="000B21D2"/>
    <w:rsid w:val="000C158C"/>
    <w:rsid w:val="000D1C1E"/>
    <w:rsid w:val="000F2F51"/>
    <w:rsid w:val="00111DC6"/>
    <w:rsid w:val="00112ED7"/>
    <w:rsid w:val="0013528E"/>
    <w:rsid w:val="0014326A"/>
    <w:rsid w:val="0019537E"/>
    <w:rsid w:val="001B6098"/>
    <w:rsid w:val="001F2254"/>
    <w:rsid w:val="001F6977"/>
    <w:rsid w:val="002079E7"/>
    <w:rsid w:val="00207DEF"/>
    <w:rsid w:val="00222E87"/>
    <w:rsid w:val="0023060B"/>
    <w:rsid w:val="00242812"/>
    <w:rsid w:val="00260FA1"/>
    <w:rsid w:val="002717BE"/>
    <w:rsid w:val="00290E0C"/>
    <w:rsid w:val="00293AD7"/>
    <w:rsid w:val="00294876"/>
    <w:rsid w:val="00296E06"/>
    <w:rsid w:val="002B6299"/>
    <w:rsid w:val="002C037D"/>
    <w:rsid w:val="002C08C5"/>
    <w:rsid w:val="002C5DC5"/>
    <w:rsid w:val="002D797A"/>
    <w:rsid w:val="002E6EC2"/>
    <w:rsid w:val="002E772D"/>
    <w:rsid w:val="002F4A1F"/>
    <w:rsid w:val="00322810"/>
    <w:rsid w:val="0032581D"/>
    <w:rsid w:val="003265D5"/>
    <w:rsid w:val="0032687A"/>
    <w:rsid w:val="003304DA"/>
    <w:rsid w:val="003430A3"/>
    <w:rsid w:val="003467A3"/>
    <w:rsid w:val="003714B4"/>
    <w:rsid w:val="00375253"/>
    <w:rsid w:val="00386E34"/>
    <w:rsid w:val="003A1088"/>
    <w:rsid w:val="003B480B"/>
    <w:rsid w:val="003D16F5"/>
    <w:rsid w:val="003F797E"/>
    <w:rsid w:val="00400D44"/>
    <w:rsid w:val="00403D9E"/>
    <w:rsid w:val="004052E5"/>
    <w:rsid w:val="00412ADB"/>
    <w:rsid w:val="00456CCD"/>
    <w:rsid w:val="00463786"/>
    <w:rsid w:val="004B222C"/>
    <w:rsid w:val="004D69C6"/>
    <w:rsid w:val="004F4209"/>
    <w:rsid w:val="004F4AF4"/>
    <w:rsid w:val="00501644"/>
    <w:rsid w:val="005344B6"/>
    <w:rsid w:val="005362D1"/>
    <w:rsid w:val="00542710"/>
    <w:rsid w:val="00546B97"/>
    <w:rsid w:val="0055283E"/>
    <w:rsid w:val="00557A94"/>
    <w:rsid w:val="0056777F"/>
    <w:rsid w:val="005778C5"/>
    <w:rsid w:val="00577E26"/>
    <w:rsid w:val="005A57C8"/>
    <w:rsid w:val="005C167F"/>
    <w:rsid w:val="005C53F3"/>
    <w:rsid w:val="005D5316"/>
    <w:rsid w:val="005D5BF2"/>
    <w:rsid w:val="005D69AB"/>
    <w:rsid w:val="005E364A"/>
    <w:rsid w:val="005F21D0"/>
    <w:rsid w:val="005F35E8"/>
    <w:rsid w:val="0061106F"/>
    <w:rsid w:val="006116CB"/>
    <w:rsid w:val="006238C1"/>
    <w:rsid w:val="00624A4C"/>
    <w:rsid w:val="00626773"/>
    <w:rsid w:val="006270A4"/>
    <w:rsid w:val="00627A73"/>
    <w:rsid w:val="00633F7C"/>
    <w:rsid w:val="0067263E"/>
    <w:rsid w:val="006836D1"/>
    <w:rsid w:val="00686FE0"/>
    <w:rsid w:val="006A1F05"/>
    <w:rsid w:val="006D6397"/>
    <w:rsid w:val="006D7E85"/>
    <w:rsid w:val="006E0209"/>
    <w:rsid w:val="006F1ACA"/>
    <w:rsid w:val="007035AE"/>
    <w:rsid w:val="007241FA"/>
    <w:rsid w:val="00726B6C"/>
    <w:rsid w:val="007302D9"/>
    <w:rsid w:val="0074260C"/>
    <w:rsid w:val="00765738"/>
    <w:rsid w:val="00794000"/>
    <w:rsid w:val="007C2924"/>
    <w:rsid w:val="007E1068"/>
    <w:rsid w:val="00814E22"/>
    <w:rsid w:val="00824094"/>
    <w:rsid w:val="00826276"/>
    <w:rsid w:val="00842461"/>
    <w:rsid w:val="008428B9"/>
    <w:rsid w:val="00885F1A"/>
    <w:rsid w:val="008946BE"/>
    <w:rsid w:val="0089794A"/>
    <w:rsid w:val="008B5E55"/>
    <w:rsid w:val="008C1FA5"/>
    <w:rsid w:val="008F4EFB"/>
    <w:rsid w:val="008F516A"/>
    <w:rsid w:val="00924B2B"/>
    <w:rsid w:val="00926C57"/>
    <w:rsid w:val="00931DD6"/>
    <w:rsid w:val="009378E3"/>
    <w:rsid w:val="00945A57"/>
    <w:rsid w:val="00945CCD"/>
    <w:rsid w:val="00951EFF"/>
    <w:rsid w:val="009629A9"/>
    <w:rsid w:val="009640E8"/>
    <w:rsid w:val="00991C54"/>
    <w:rsid w:val="009977C5"/>
    <w:rsid w:val="009B2A49"/>
    <w:rsid w:val="009B3ED1"/>
    <w:rsid w:val="009C3165"/>
    <w:rsid w:val="009C74D8"/>
    <w:rsid w:val="009F53F8"/>
    <w:rsid w:val="00A0067F"/>
    <w:rsid w:val="00A06158"/>
    <w:rsid w:val="00A32DD9"/>
    <w:rsid w:val="00A51BB6"/>
    <w:rsid w:val="00A70AC2"/>
    <w:rsid w:val="00A80F5A"/>
    <w:rsid w:val="00A82F8C"/>
    <w:rsid w:val="00AB6D69"/>
    <w:rsid w:val="00AC19D3"/>
    <w:rsid w:val="00AE0051"/>
    <w:rsid w:val="00AE1D4A"/>
    <w:rsid w:val="00AE6426"/>
    <w:rsid w:val="00AF0192"/>
    <w:rsid w:val="00AF5FBB"/>
    <w:rsid w:val="00B05503"/>
    <w:rsid w:val="00B119E4"/>
    <w:rsid w:val="00B44E1A"/>
    <w:rsid w:val="00B520EB"/>
    <w:rsid w:val="00B71785"/>
    <w:rsid w:val="00B831EE"/>
    <w:rsid w:val="00BC041B"/>
    <w:rsid w:val="00BC7850"/>
    <w:rsid w:val="00BD24EB"/>
    <w:rsid w:val="00BF1A02"/>
    <w:rsid w:val="00C07CBD"/>
    <w:rsid w:val="00C16158"/>
    <w:rsid w:val="00C3038F"/>
    <w:rsid w:val="00C42C2F"/>
    <w:rsid w:val="00C44D6D"/>
    <w:rsid w:val="00C66F45"/>
    <w:rsid w:val="00C703FD"/>
    <w:rsid w:val="00CA227E"/>
    <w:rsid w:val="00CB0992"/>
    <w:rsid w:val="00CB370D"/>
    <w:rsid w:val="00CE49CA"/>
    <w:rsid w:val="00D20C7D"/>
    <w:rsid w:val="00D25061"/>
    <w:rsid w:val="00D37027"/>
    <w:rsid w:val="00D53683"/>
    <w:rsid w:val="00D736C1"/>
    <w:rsid w:val="00D73DB8"/>
    <w:rsid w:val="00DA76CB"/>
    <w:rsid w:val="00DC1AAD"/>
    <w:rsid w:val="00DC414C"/>
    <w:rsid w:val="00E13E5B"/>
    <w:rsid w:val="00E14490"/>
    <w:rsid w:val="00E252D6"/>
    <w:rsid w:val="00E35392"/>
    <w:rsid w:val="00E46F37"/>
    <w:rsid w:val="00E53A7B"/>
    <w:rsid w:val="00E664FC"/>
    <w:rsid w:val="00E83376"/>
    <w:rsid w:val="00E8780A"/>
    <w:rsid w:val="00E976AE"/>
    <w:rsid w:val="00ED3601"/>
    <w:rsid w:val="00ED54C7"/>
    <w:rsid w:val="00ED65C2"/>
    <w:rsid w:val="00EE20DC"/>
    <w:rsid w:val="00EE4C64"/>
    <w:rsid w:val="00EF456B"/>
    <w:rsid w:val="00F12772"/>
    <w:rsid w:val="00F17BBD"/>
    <w:rsid w:val="00F81763"/>
    <w:rsid w:val="00F9517C"/>
    <w:rsid w:val="00FB0E8E"/>
    <w:rsid w:val="00FC1E9D"/>
    <w:rsid w:val="00FC5142"/>
    <w:rsid w:val="00FF2435"/>
    <w:rsid w:val="00FF440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A1F05"/>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4F4AF4"/>
    <w:pPr>
      <w:tabs>
        <w:tab w:val="center" w:pos="4703"/>
        <w:tab w:val="right" w:pos="9406"/>
      </w:tabs>
    </w:pPr>
  </w:style>
  <w:style w:type="character" w:styleId="Hypertextovprepojenie">
    <w:name w:val="Hyperlink"/>
    <w:semiHidden/>
    <w:rsid w:val="006A1F05"/>
    <w:rPr>
      <w:color w:val="0000FF"/>
      <w:u w:val="single"/>
    </w:rPr>
  </w:style>
  <w:style w:type="character" w:customStyle="1" w:styleId="HlavikaChar">
    <w:name w:val="Hlavička Char"/>
    <w:link w:val="Hlavika"/>
    <w:rsid w:val="004F4AF4"/>
    <w:rPr>
      <w:sz w:val="24"/>
      <w:szCs w:val="24"/>
      <w:lang w:val="sk-SK" w:eastAsia="sk-SK"/>
    </w:rPr>
  </w:style>
  <w:style w:type="paragraph" w:styleId="Pta">
    <w:name w:val="footer"/>
    <w:basedOn w:val="Normlny"/>
    <w:link w:val="PtaChar"/>
    <w:uiPriority w:val="99"/>
    <w:unhideWhenUsed/>
    <w:rsid w:val="004F4AF4"/>
    <w:pPr>
      <w:tabs>
        <w:tab w:val="center" w:pos="4703"/>
        <w:tab w:val="right" w:pos="9406"/>
      </w:tabs>
    </w:pPr>
  </w:style>
  <w:style w:type="character" w:customStyle="1" w:styleId="PtaChar">
    <w:name w:val="Päta Char"/>
    <w:link w:val="Pta"/>
    <w:uiPriority w:val="99"/>
    <w:rsid w:val="004F4AF4"/>
    <w:rPr>
      <w:sz w:val="24"/>
      <w:szCs w:val="24"/>
      <w:lang w:val="sk-SK" w:eastAsia="sk-SK"/>
    </w:rPr>
  </w:style>
  <w:style w:type="paragraph" w:styleId="Normlnywebov">
    <w:name w:val="Normal (Web)"/>
    <w:basedOn w:val="Normlny"/>
    <w:uiPriority w:val="99"/>
    <w:rsid w:val="00AB6D69"/>
    <w:pPr>
      <w:spacing w:before="100" w:beforeAutospacing="1" w:after="100" w:afterAutospacing="1"/>
    </w:pPr>
  </w:style>
  <w:style w:type="character" w:styleId="Odkaznakomentr">
    <w:name w:val="annotation reference"/>
    <w:semiHidden/>
    <w:rsid w:val="0089794A"/>
    <w:rPr>
      <w:sz w:val="16"/>
      <w:szCs w:val="16"/>
    </w:rPr>
  </w:style>
  <w:style w:type="paragraph" w:styleId="Textkomentra">
    <w:name w:val="annotation text"/>
    <w:basedOn w:val="Normlny"/>
    <w:semiHidden/>
    <w:rsid w:val="0089794A"/>
    <w:rPr>
      <w:sz w:val="20"/>
      <w:szCs w:val="20"/>
    </w:rPr>
  </w:style>
  <w:style w:type="paragraph" w:styleId="Predmetkomentra">
    <w:name w:val="annotation subject"/>
    <w:basedOn w:val="Textkomentra"/>
    <w:next w:val="Textkomentra"/>
    <w:semiHidden/>
    <w:rsid w:val="0089794A"/>
    <w:rPr>
      <w:b/>
      <w:bCs/>
    </w:rPr>
  </w:style>
  <w:style w:type="paragraph" w:styleId="Textbubliny">
    <w:name w:val="Balloon Text"/>
    <w:basedOn w:val="Normlny"/>
    <w:semiHidden/>
    <w:rsid w:val="0089794A"/>
    <w:rPr>
      <w:rFonts w:ascii="Tahoma" w:hAnsi="Tahoma" w:cs="Tahoma"/>
      <w:sz w:val="16"/>
      <w:szCs w:val="16"/>
    </w:rPr>
  </w:style>
  <w:style w:type="character" w:customStyle="1" w:styleId="apple-converted-space">
    <w:name w:val="apple-converted-space"/>
    <w:basedOn w:val="Predvolenpsmoodseku"/>
    <w:rsid w:val="00296E06"/>
  </w:style>
</w:styles>
</file>

<file path=word/webSettings.xml><?xml version="1.0" encoding="utf-8"?>
<w:webSettings xmlns:r="http://schemas.openxmlformats.org/officeDocument/2006/relationships" xmlns:w="http://schemas.openxmlformats.org/wordprocessingml/2006/main">
  <w:divs>
    <w:div w:id="1649165256">
      <w:bodyDiv w:val="1"/>
      <w:marLeft w:val="0"/>
      <w:marRight w:val="0"/>
      <w:marTop w:val="0"/>
      <w:marBottom w:val="0"/>
      <w:divBdr>
        <w:top w:val="none" w:sz="0" w:space="0" w:color="auto"/>
        <w:left w:val="none" w:sz="0" w:space="0" w:color="auto"/>
        <w:bottom w:val="none" w:sz="0" w:space="0" w:color="auto"/>
        <w:right w:val="none" w:sz="0" w:space="0" w:color="auto"/>
      </w:divBdr>
      <w:divsChild>
        <w:div w:id="124084069">
          <w:marLeft w:val="576"/>
          <w:marRight w:val="0"/>
          <w:marTop w:val="120"/>
          <w:marBottom w:val="0"/>
          <w:divBdr>
            <w:top w:val="none" w:sz="0" w:space="0" w:color="auto"/>
            <w:left w:val="none" w:sz="0" w:space="0" w:color="auto"/>
            <w:bottom w:val="none" w:sz="0" w:space="0" w:color="auto"/>
            <w:right w:val="none" w:sz="0" w:space="0" w:color="auto"/>
          </w:divBdr>
        </w:div>
        <w:div w:id="321199499">
          <w:marLeft w:val="576"/>
          <w:marRight w:val="0"/>
          <w:marTop w:val="120"/>
          <w:marBottom w:val="0"/>
          <w:divBdr>
            <w:top w:val="none" w:sz="0" w:space="0" w:color="auto"/>
            <w:left w:val="none" w:sz="0" w:space="0" w:color="auto"/>
            <w:bottom w:val="none" w:sz="0" w:space="0" w:color="auto"/>
            <w:right w:val="none" w:sz="0" w:space="0" w:color="auto"/>
          </w:divBdr>
        </w:div>
        <w:div w:id="1497258687">
          <w:marLeft w:val="576"/>
          <w:marRight w:val="0"/>
          <w:marTop w:val="120"/>
          <w:marBottom w:val="0"/>
          <w:divBdr>
            <w:top w:val="none" w:sz="0" w:space="0" w:color="auto"/>
            <w:left w:val="none" w:sz="0" w:space="0" w:color="auto"/>
            <w:bottom w:val="none" w:sz="0" w:space="0" w:color="auto"/>
            <w:right w:val="none" w:sz="0" w:space="0" w:color="auto"/>
          </w:divBdr>
        </w:div>
        <w:div w:id="1962607807">
          <w:marLeft w:val="576"/>
          <w:marRight w:val="0"/>
          <w:marTop w:val="120"/>
          <w:marBottom w:val="0"/>
          <w:divBdr>
            <w:top w:val="none" w:sz="0" w:space="0" w:color="auto"/>
            <w:left w:val="none" w:sz="0" w:space="0" w:color="auto"/>
            <w:bottom w:val="none" w:sz="0" w:space="0" w:color="auto"/>
            <w:right w:val="none" w:sz="0" w:space="0" w:color="auto"/>
          </w:divBdr>
        </w:div>
      </w:divsChild>
    </w:div>
    <w:div w:id="17335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2285</Words>
  <Characters>13030</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NÁZOV RUKOPISU PRÍSPEVKU DO DIDAKTICKÉHO ČASOPISU MIF</vt:lpstr>
    </vt:vector>
  </TitlesOfParts>
  <Company>PF UPJŠ Košice</Company>
  <LinksUpToDate>false</LinksUpToDate>
  <CharactersWithSpaces>15285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RUKOPISU PRÍSPEVKU DO DIDAKTICKÉHO ČASOPISU MIF</dc:title>
  <dc:creator>Marián Kireš</dc:creator>
  <cp:lastModifiedBy>marian_kires</cp:lastModifiedBy>
  <cp:revision>9</cp:revision>
  <cp:lastPrinted>2012-06-01T08:11:00Z</cp:lastPrinted>
  <dcterms:created xsi:type="dcterms:W3CDTF">2012-10-01T16:59:00Z</dcterms:created>
  <dcterms:modified xsi:type="dcterms:W3CDTF">2012-11-05T12:38:00Z</dcterms:modified>
</cp:coreProperties>
</file>