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B4" w:rsidRPr="00B62BB1" w:rsidRDefault="004F2816" w:rsidP="00B62BB1">
      <w:pPr>
        <w:contextualSpacing/>
        <w:jc w:val="center"/>
        <w:rPr>
          <w:rFonts w:asciiTheme="minorHAnsi" w:hAnsiTheme="minorHAnsi" w:cs="Arial"/>
          <w:b/>
          <w:caps/>
          <w:sz w:val="28"/>
        </w:rPr>
      </w:pPr>
      <w:r w:rsidRPr="00B62BB1">
        <w:rPr>
          <w:rFonts w:asciiTheme="minorHAnsi" w:hAnsiTheme="minorHAnsi" w:cs="Arial"/>
          <w:b/>
          <w:caps/>
          <w:sz w:val="28"/>
        </w:rPr>
        <w:t>VYUŽITIE DIDAKTICKÝCH HIER PRI FIXÁCII FYZIKáLNYCH POJMOV V STREDOŠKOLSKEJ FYZIKE</w:t>
      </w:r>
    </w:p>
    <w:p w:rsidR="003370B4" w:rsidRPr="00B62BB1" w:rsidRDefault="003370B4" w:rsidP="00B62BB1">
      <w:pPr>
        <w:contextualSpacing/>
        <w:jc w:val="center"/>
        <w:rPr>
          <w:rFonts w:asciiTheme="minorHAnsi" w:hAnsiTheme="minorHAnsi" w:cs="Arial"/>
        </w:rPr>
      </w:pPr>
    </w:p>
    <w:p w:rsidR="003370B4" w:rsidRPr="00B62BB1" w:rsidRDefault="00F36A9E" w:rsidP="00B62BB1">
      <w:pPr>
        <w:contextualSpacing/>
        <w:jc w:val="center"/>
        <w:rPr>
          <w:rFonts w:asciiTheme="minorHAnsi" w:hAnsiTheme="minorHAnsi" w:cs="Arial"/>
          <w:b/>
        </w:rPr>
      </w:pPr>
      <w:r w:rsidRPr="00B62BB1">
        <w:rPr>
          <w:rFonts w:asciiTheme="minorHAnsi" w:hAnsiTheme="minorHAnsi" w:cs="Arial"/>
          <w:b/>
        </w:rPr>
        <w:t>Katarína Krišková, Jan</w:t>
      </w:r>
      <w:r w:rsidR="004F2816" w:rsidRPr="00B62BB1">
        <w:rPr>
          <w:rFonts w:asciiTheme="minorHAnsi" w:hAnsiTheme="minorHAnsi" w:cs="Arial"/>
          <w:b/>
        </w:rPr>
        <w:t>a Raganová</w:t>
      </w:r>
    </w:p>
    <w:p w:rsidR="003370B4" w:rsidRPr="00B62BB1" w:rsidRDefault="004F2816" w:rsidP="00B62BB1">
      <w:pPr>
        <w:contextualSpacing/>
        <w:jc w:val="center"/>
        <w:rPr>
          <w:rFonts w:asciiTheme="minorHAnsi" w:hAnsiTheme="minorHAnsi" w:cs="Arial"/>
        </w:rPr>
      </w:pPr>
      <w:r w:rsidRPr="00B62BB1">
        <w:rPr>
          <w:rFonts w:asciiTheme="minorHAnsi" w:hAnsiTheme="minorHAnsi" w:cs="Arial"/>
        </w:rPr>
        <w:t>Katedra fyziky, Fakulta prírodných vied, Univerzita Mateja Bela v Banskej Bystrici</w:t>
      </w:r>
    </w:p>
    <w:p w:rsidR="003370B4" w:rsidRPr="00B62BB1" w:rsidRDefault="003370B4" w:rsidP="00B62BB1">
      <w:pPr>
        <w:contextualSpacing/>
        <w:jc w:val="center"/>
        <w:rPr>
          <w:rFonts w:asciiTheme="minorHAnsi" w:hAnsiTheme="minorHAnsi" w:cs="Arial"/>
        </w:rPr>
      </w:pPr>
    </w:p>
    <w:p w:rsidR="003370B4" w:rsidRPr="00B62BB1" w:rsidRDefault="003370B4" w:rsidP="00B62BB1">
      <w:pPr>
        <w:contextualSpacing/>
        <w:jc w:val="both"/>
        <w:rPr>
          <w:rFonts w:asciiTheme="minorHAnsi" w:hAnsiTheme="minorHAnsi" w:cs="Arial"/>
          <w:i/>
          <w:sz w:val="20"/>
        </w:rPr>
      </w:pPr>
      <w:r w:rsidRPr="00B62BB1">
        <w:rPr>
          <w:rFonts w:asciiTheme="minorHAnsi" w:hAnsiTheme="minorHAnsi" w:cs="Arial"/>
          <w:b/>
          <w:i/>
          <w:sz w:val="20"/>
        </w:rPr>
        <w:t>Abstrakt</w:t>
      </w:r>
      <w:r w:rsidRPr="00B62BB1">
        <w:rPr>
          <w:rFonts w:asciiTheme="minorHAnsi" w:hAnsiTheme="minorHAnsi" w:cs="Arial"/>
          <w:i/>
          <w:sz w:val="20"/>
        </w:rPr>
        <w:t xml:space="preserve">: </w:t>
      </w:r>
      <w:r w:rsidR="008639A5" w:rsidRPr="00B62BB1">
        <w:rPr>
          <w:rFonts w:asciiTheme="minorHAnsi" w:hAnsiTheme="minorHAnsi" w:cs="Arial"/>
          <w:i/>
          <w:sz w:val="20"/>
        </w:rPr>
        <w:t>Príspevok predstavuje jednu z metód aktívneho vyučovania – didaktické hry založené na hľadaní vzťahov medzi rôznymi druhmi fyzikálnych pojmov. Vytvorené didaktické hry vychádzajú z obsahu a cieľov štátneho vzdelávacieho programu z fyziky pre úroveň ISCED 3A a tematicky sú zamerané na jednotlivé celky</w:t>
      </w:r>
      <w:r w:rsidR="00F94261" w:rsidRPr="00B62BB1">
        <w:rPr>
          <w:rFonts w:asciiTheme="minorHAnsi" w:hAnsiTheme="minorHAnsi" w:cs="Arial"/>
          <w:i/>
          <w:sz w:val="20"/>
        </w:rPr>
        <w:t xml:space="preserve"> učebnice Fyzika pre 1. </w:t>
      </w:r>
      <w:r w:rsidR="008639A5" w:rsidRPr="00B62BB1">
        <w:rPr>
          <w:rFonts w:asciiTheme="minorHAnsi" w:hAnsiTheme="minorHAnsi" w:cs="Arial"/>
          <w:i/>
          <w:sz w:val="20"/>
        </w:rPr>
        <w:t>ročník gymnázia (Koubek a i., 2010). Ide najmä o skladanie rôznych geometrických obrazcov a hry vyžadujúce priraďovanie dvojíc navzájom si zodpovedajúcich pojmov, ktoré môžu poslúžiť predovšetkým v etape precvičovania, opakovania a upevňovania poznatkov v závere tematických celkov. Metodické postupy pre zaradenie jednotlivých hier do vyučovania využívajú pravidlá niektorých známych spoločenských hier (napr. bingo, domino apod.) a sú navrhnuté tak, aby podnecovali prirodzenú hravosť a súťaživosť žiakov. Možno ich teda zaradiť do vyučovania vo forme súťaže jednotlivcov, dvojíc alebo i väčších skupín žiakov.</w:t>
      </w:r>
    </w:p>
    <w:p w:rsidR="008639A5" w:rsidRPr="00B62BB1" w:rsidRDefault="008639A5" w:rsidP="00B62BB1">
      <w:pPr>
        <w:contextualSpacing/>
        <w:jc w:val="both"/>
        <w:rPr>
          <w:rFonts w:asciiTheme="minorHAnsi" w:hAnsiTheme="minorHAnsi" w:cs="Arial"/>
          <w:sz w:val="20"/>
        </w:rPr>
      </w:pPr>
    </w:p>
    <w:p w:rsidR="003370B4" w:rsidRPr="00B62BB1" w:rsidRDefault="003370B4" w:rsidP="00B62BB1">
      <w:pPr>
        <w:contextualSpacing/>
        <w:jc w:val="both"/>
        <w:rPr>
          <w:rFonts w:asciiTheme="minorHAnsi" w:hAnsiTheme="minorHAnsi" w:cs="Arial"/>
        </w:rPr>
      </w:pPr>
      <w:r w:rsidRPr="00B62BB1">
        <w:rPr>
          <w:rFonts w:asciiTheme="minorHAnsi" w:hAnsiTheme="minorHAnsi" w:cs="Arial"/>
          <w:b/>
        </w:rPr>
        <w:t>Kľúčové slová</w:t>
      </w:r>
      <w:r w:rsidRPr="00B62BB1">
        <w:rPr>
          <w:rFonts w:asciiTheme="minorHAnsi" w:hAnsiTheme="minorHAnsi" w:cs="Arial"/>
        </w:rPr>
        <w:t xml:space="preserve">: </w:t>
      </w:r>
      <w:r w:rsidR="00F94261" w:rsidRPr="00B62BB1">
        <w:rPr>
          <w:rFonts w:asciiTheme="minorHAnsi" w:hAnsiTheme="minorHAnsi" w:cs="Arial"/>
        </w:rPr>
        <w:t xml:space="preserve">fyzika, </w:t>
      </w:r>
      <w:r w:rsidR="004F2816" w:rsidRPr="00B62BB1">
        <w:rPr>
          <w:rFonts w:asciiTheme="minorHAnsi" w:hAnsiTheme="minorHAnsi" w:cs="Arial"/>
        </w:rPr>
        <w:t xml:space="preserve">aktívne učenie sa, didaktická hra, </w:t>
      </w:r>
      <w:r w:rsidR="00974F49" w:rsidRPr="00B62BB1">
        <w:rPr>
          <w:rFonts w:asciiTheme="minorHAnsi" w:hAnsiTheme="minorHAnsi" w:cs="Arial"/>
        </w:rPr>
        <w:t>1. ročník gymnázií</w:t>
      </w:r>
      <w:r w:rsidRPr="00B62BB1">
        <w:rPr>
          <w:rFonts w:asciiTheme="minorHAnsi" w:hAnsiTheme="minorHAnsi" w:cs="Arial"/>
        </w:rPr>
        <w:t xml:space="preserve"> </w:t>
      </w:r>
    </w:p>
    <w:p w:rsidR="003370B4" w:rsidRPr="00B62BB1" w:rsidRDefault="003370B4" w:rsidP="00B62BB1">
      <w:pPr>
        <w:contextualSpacing/>
        <w:jc w:val="both"/>
        <w:rPr>
          <w:rFonts w:asciiTheme="minorHAnsi" w:hAnsiTheme="minorHAnsi" w:cs="Arial"/>
        </w:rPr>
      </w:pPr>
    </w:p>
    <w:p w:rsidR="003370B4" w:rsidRPr="00B62BB1" w:rsidRDefault="003370B4" w:rsidP="00B62BB1">
      <w:pPr>
        <w:spacing w:before="60"/>
        <w:contextualSpacing/>
        <w:jc w:val="both"/>
        <w:rPr>
          <w:rFonts w:asciiTheme="minorHAnsi" w:hAnsiTheme="minorHAnsi" w:cs="Arial"/>
          <w:b/>
        </w:rPr>
      </w:pPr>
      <w:r w:rsidRPr="00B62BB1">
        <w:rPr>
          <w:rFonts w:asciiTheme="minorHAnsi" w:hAnsiTheme="minorHAnsi" w:cs="Arial"/>
          <w:b/>
        </w:rPr>
        <w:t>Úvod</w:t>
      </w:r>
    </w:p>
    <w:p w:rsidR="00FC5B5D" w:rsidRPr="00B62BB1" w:rsidRDefault="00FC5B5D" w:rsidP="00B62BB1">
      <w:pPr>
        <w:spacing w:before="60"/>
        <w:contextualSpacing/>
        <w:jc w:val="both"/>
        <w:rPr>
          <w:rFonts w:asciiTheme="minorHAnsi" w:hAnsiTheme="minorHAnsi" w:cs="Arial"/>
        </w:rPr>
      </w:pPr>
      <w:r w:rsidRPr="00B62BB1">
        <w:rPr>
          <w:rFonts w:asciiTheme="minorHAnsi" w:hAnsiTheme="minorHAnsi" w:cs="Arial"/>
        </w:rPr>
        <w:t>V ostatnom čase sa veľa hovorí o tom, ako zmeniť a vylepšiť vyučovací proces tak, aby boli spokojní nielen učitelia, ale aj žiaci. Práve žiaci sa neraz sťažujú na jednotvárnosť a stereotyp vo</w:t>
      </w:r>
      <w:r w:rsidR="00B62BB1">
        <w:rPr>
          <w:rFonts w:asciiTheme="minorHAnsi" w:hAnsiTheme="minorHAnsi" w:cs="Arial"/>
        </w:rPr>
        <w:t> </w:t>
      </w:r>
      <w:r w:rsidRPr="00B62BB1">
        <w:rPr>
          <w:rFonts w:asciiTheme="minorHAnsi" w:hAnsiTheme="minorHAnsi" w:cs="Arial"/>
        </w:rPr>
        <w:t>vyučovaní. Chceli by zažiť niečo nové, ako len sedieť v laviciach, počúvať výklad učiteľa, či písať si poznámky. Ani učiteľom, ktorým záleží na tom, aké vedomosti si žiak z ich hodiny odnesie, táto problematika nie je ľahostajná.</w:t>
      </w:r>
    </w:p>
    <w:p w:rsidR="008639A5" w:rsidRPr="00B62BB1" w:rsidRDefault="00FC5B5D" w:rsidP="00B62BB1">
      <w:pPr>
        <w:spacing w:before="60"/>
        <w:contextualSpacing/>
        <w:jc w:val="both"/>
        <w:rPr>
          <w:rFonts w:asciiTheme="minorHAnsi" w:hAnsiTheme="minorHAnsi" w:cs="Arial"/>
        </w:rPr>
      </w:pPr>
      <w:r w:rsidRPr="00B62BB1">
        <w:rPr>
          <w:rFonts w:asciiTheme="minorHAnsi" w:hAnsiTheme="minorHAnsi" w:cs="Arial"/>
        </w:rPr>
        <w:t>Pre tých, ktorí by súčasný stav vyučovania chceli zmeniť, existuje viacero možností. Jednou z nich je využívanie metód aktívneho učenia sa. Pri aktívnom učení sa si žiak sám vytvára súbor vedomostí. Ak chce teda nejaké vedomosti získať, musí sa aktívne podieľať na činnostiach prebiehajúcich na hodinách. Práve aktívna účasť žiakov je jedným zo základných znakov metód aktívneho učenia sa</w:t>
      </w:r>
      <w:r w:rsidR="007E4E74" w:rsidRPr="00B62BB1">
        <w:rPr>
          <w:rFonts w:asciiTheme="minorHAnsi" w:hAnsiTheme="minorHAnsi" w:cs="Arial"/>
        </w:rPr>
        <w:t>, kt</w:t>
      </w:r>
      <w:r w:rsidR="00BD4F41" w:rsidRPr="00B62BB1">
        <w:rPr>
          <w:rFonts w:asciiTheme="minorHAnsi" w:hAnsiTheme="minorHAnsi" w:cs="Arial"/>
        </w:rPr>
        <w:t xml:space="preserve">oré bližšie charakterizujeme </w:t>
      </w:r>
      <w:r w:rsidR="007E4E74" w:rsidRPr="00B62BB1">
        <w:rPr>
          <w:rFonts w:asciiTheme="minorHAnsi" w:hAnsiTheme="minorHAnsi" w:cs="Arial"/>
        </w:rPr>
        <w:t>v nasledujúcej časti.</w:t>
      </w:r>
      <w:r w:rsidRPr="00B62BB1">
        <w:rPr>
          <w:rFonts w:asciiTheme="minorHAnsi" w:hAnsiTheme="minorHAnsi" w:cs="Arial"/>
        </w:rPr>
        <w:t xml:space="preserve"> </w:t>
      </w:r>
    </w:p>
    <w:p w:rsidR="00FC5B5D" w:rsidRPr="00B62BB1" w:rsidRDefault="00D17B29" w:rsidP="00B62BB1">
      <w:pPr>
        <w:spacing w:before="60"/>
        <w:contextualSpacing/>
        <w:jc w:val="both"/>
        <w:rPr>
          <w:rFonts w:asciiTheme="minorHAnsi" w:hAnsiTheme="minorHAnsi" w:cs="Arial"/>
        </w:rPr>
      </w:pPr>
      <w:r w:rsidRPr="00B62BB1">
        <w:rPr>
          <w:rFonts w:asciiTheme="minorHAnsi" w:hAnsiTheme="minorHAnsi" w:cs="Arial"/>
        </w:rPr>
        <w:t xml:space="preserve">Medzi metódy </w:t>
      </w:r>
      <w:r w:rsidR="00FC5B5D" w:rsidRPr="00B62BB1">
        <w:rPr>
          <w:rFonts w:asciiTheme="minorHAnsi" w:hAnsiTheme="minorHAnsi" w:cs="Arial"/>
        </w:rPr>
        <w:t>aktívneho učenia sa</w:t>
      </w:r>
      <w:r w:rsidRPr="00B62BB1">
        <w:rPr>
          <w:rFonts w:asciiTheme="minorHAnsi" w:hAnsiTheme="minorHAnsi" w:cs="Arial"/>
        </w:rPr>
        <w:t>, ktoré sa len zriedka využívajú na stredných školách,</w:t>
      </w:r>
      <w:r w:rsidR="00FC5B5D" w:rsidRPr="00B62BB1">
        <w:rPr>
          <w:rFonts w:asciiTheme="minorHAnsi" w:hAnsiTheme="minorHAnsi" w:cs="Arial"/>
        </w:rPr>
        <w:t xml:space="preserve"> </w:t>
      </w:r>
      <w:r w:rsidRPr="00B62BB1">
        <w:rPr>
          <w:rFonts w:asciiTheme="minorHAnsi" w:hAnsiTheme="minorHAnsi" w:cs="Arial"/>
        </w:rPr>
        <w:t xml:space="preserve">patria </w:t>
      </w:r>
      <w:r w:rsidR="00FC5B5D" w:rsidRPr="00B62BB1">
        <w:rPr>
          <w:rFonts w:asciiTheme="minorHAnsi" w:hAnsiTheme="minorHAnsi" w:cs="Arial"/>
        </w:rPr>
        <w:t>didaktick</w:t>
      </w:r>
      <w:r w:rsidRPr="00B62BB1">
        <w:rPr>
          <w:rFonts w:asciiTheme="minorHAnsi" w:hAnsiTheme="minorHAnsi" w:cs="Arial"/>
        </w:rPr>
        <w:t>é</w:t>
      </w:r>
      <w:r w:rsidR="00FC5B5D" w:rsidRPr="00B62BB1">
        <w:rPr>
          <w:rFonts w:asciiTheme="minorHAnsi" w:hAnsiTheme="minorHAnsi" w:cs="Arial"/>
        </w:rPr>
        <w:t xml:space="preserve"> hr</w:t>
      </w:r>
      <w:r w:rsidRPr="00B62BB1">
        <w:rPr>
          <w:rFonts w:asciiTheme="minorHAnsi" w:hAnsiTheme="minorHAnsi" w:cs="Arial"/>
        </w:rPr>
        <w:t>y</w:t>
      </w:r>
      <w:r w:rsidR="00FC5B5D" w:rsidRPr="00B62BB1">
        <w:rPr>
          <w:rFonts w:asciiTheme="minorHAnsi" w:hAnsiTheme="minorHAnsi" w:cs="Arial"/>
        </w:rPr>
        <w:t>.</w:t>
      </w:r>
      <w:r w:rsidR="00B44017" w:rsidRPr="00B62BB1">
        <w:rPr>
          <w:rFonts w:asciiTheme="minorHAnsi" w:hAnsiTheme="minorHAnsi" w:cs="Arial"/>
        </w:rPr>
        <w:t xml:space="preserve"> </w:t>
      </w:r>
      <w:r w:rsidR="007E4E74" w:rsidRPr="00B62BB1">
        <w:rPr>
          <w:rFonts w:asciiTheme="minorHAnsi" w:hAnsiTheme="minorHAnsi" w:cs="Arial"/>
        </w:rPr>
        <w:t xml:space="preserve">Táto metóda </w:t>
      </w:r>
      <w:r w:rsidRPr="00B62BB1">
        <w:rPr>
          <w:rFonts w:asciiTheme="minorHAnsi" w:hAnsiTheme="minorHAnsi" w:cs="Arial"/>
        </w:rPr>
        <w:t xml:space="preserve">má potenciál efektívne </w:t>
      </w:r>
      <w:r w:rsidR="007E4E74" w:rsidRPr="00B62BB1">
        <w:rPr>
          <w:rFonts w:asciiTheme="minorHAnsi" w:hAnsiTheme="minorHAnsi" w:cs="Arial"/>
        </w:rPr>
        <w:t>využ</w:t>
      </w:r>
      <w:r w:rsidRPr="00B62BB1">
        <w:rPr>
          <w:rFonts w:asciiTheme="minorHAnsi" w:hAnsiTheme="minorHAnsi" w:cs="Arial"/>
        </w:rPr>
        <w:t>iť</w:t>
      </w:r>
      <w:r w:rsidR="007E4E74" w:rsidRPr="00B62BB1">
        <w:rPr>
          <w:rFonts w:asciiTheme="minorHAnsi" w:hAnsiTheme="minorHAnsi" w:cs="Arial"/>
        </w:rPr>
        <w:t xml:space="preserve"> prirodzenú hravosť a súťaživosť učiacich sa všetkých vekových kategórií, stredoškolákov nevynímajúc. </w:t>
      </w:r>
      <w:r w:rsidRPr="00B62BB1">
        <w:rPr>
          <w:rFonts w:asciiTheme="minorHAnsi" w:hAnsiTheme="minorHAnsi" w:cs="Arial"/>
        </w:rPr>
        <w:t>Nazdávame sa, že j</w:t>
      </w:r>
      <w:r w:rsidR="007E4E74" w:rsidRPr="00B62BB1">
        <w:rPr>
          <w:rFonts w:asciiTheme="minorHAnsi" w:hAnsiTheme="minorHAnsi" w:cs="Arial"/>
        </w:rPr>
        <w:t xml:space="preserve">ej širšie zaradenie do vyučovacieho procesu by mohlo napomôcť zatraktívneniu a väčšej obľúbenosti fyziky </w:t>
      </w:r>
      <w:r w:rsidRPr="00B62BB1">
        <w:rPr>
          <w:rFonts w:asciiTheme="minorHAnsi" w:hAnsiTheme="minorHAnsi" w:cs="Arial"/>
        </w:rPr>
        <w:t xml:space="preserve">u žiakov </w:t>
      </w:r>
      <w:r w:rsidR="007E4E74" w:rsidRPr="00B62BB1">
        <w:rPr>
          <w:rFonts w:asciiTheme="minorHAnsi" w:hAnsiTheme="minorHAnsi" w:cs="Arial"/>
        </w:rPr>
        <w:t>stredných šk</w:t>
      </w:r>
      <w:r w:rsidRPr="00B62BB1">
        <w:rPr>
          <w:rFonts w:asciiTheme="minorHAnsi" w:hAnsiTheme="minorHAnsi" w:cs="Arial"/>
        </w:rPr>
        <w:t>ôl</w:t>
      </w:r>
      <w:r w:rsidR="007E4E74" w:rsidRPr="00B62BB1">
        <w:rPr>
          <w:rFonts w:asciiTheme="minorHAnsi" w:hAnsiTheme="minorHAnsi" w:cs="Arial"/>
        </w:rPr>
        <w:t xml:space="preserve">. Pre potreby vyučovacej praxe sme preto vytvorili </w:t>
      </w:r>
      <w:r w:rsidR="00B44017" w:rsidRPr="00B62BB1">
        <w:rPr>
          <w:rFonts w:asciiTheme="minorHAnsi" w:hAnsiTheme="minorHAnsi" w:cs="Arial"/>
        </w:rPr>
        <w:t xml:space="preserve">súbor </w:t>
      </w:r>
      <w:r w:rsidR="007E4E74" w:rsidRPr="00B62BB1">
        <w:rPr>
          <w:rFonts w:asciiTheme="minorHAnsi" w:hAnsiTheme="minorHAnsi" w:cs="Arial"/>
        </w:rPr>
        <w:t xml:space="preserve">didaktických </w:t>
      </w:r>
      <w:r w:rsidR="00B44017" w:rsidRPr="00B62BB1">
        <w:rPr>
          <w:rFonts w:asciiTheme="minorHAnsi" w:hAnsiTheme="minorHAnsi" w:cs="Arial"/>
        </w:rPr>
        <w:t xml:space="preserve">hier, ktoré </w:t>
      </w:r>
      <w:r w:rsidR="007E4E74" w:rsidRPr="00B62BB1">
        <w:rPr>
          <w:rFonts w:asciiTheme="minorHAnsi" w:hAnsiTheme="minorHAnsi" w:cs="Arial"/>
        </w:rPr>
        <w:t>predstavíme v ďalších častiach príspevku.</w:t>
      </w:r>
    </w:p>
    <w:p w:rsidR="003370B4" w:rsidRPr="00B62BB1" w:rsidRDefault="003370B4" w:rsidP="00B62BB1">
      <w:pPr>
        <w:spacing w:before="60"/>
        <w:contextualSpacing/>
        <w:jc w:val="both"/>
        <w:rPr>
          <w:rFonts w:asciiTheme="minorHAnsi" w:hAnsiTheme="minorHAnsi" w:cs="Arial"/>
        </w:rPr>
      </w:pPr>
    </w:p>
    <w:p w:rsidR="005B52BA" w:rsidRPr="00B62BB1" w:rsidRDefault="005B52BA" w:rsidP="00B62BB1">
      <w:pPr>
        <w:pStyle w:val="Nadpis1"/>
        <w:spacing w:before="60" w:after="0"/>
        <w:ind w:left="431" w:hanging="431"/>
        <w:contextualSpacing/>
        <w:rPr>
          <w:rFonts w:asciiTheme="minorHAnsi" w:hAnsiTheme="minorHAnsi"/>
          <w:sz w:val="24"/>
          <w:szCs w:val="24"/>
        </w:rPr>
      </w:pPr>
      <w:r w:rsidRPr="00B62BB1">
        <w:rPr>
          <w:rFonts w:asciiTheme="minorHAnsi" w:hAnsiTheme="minorHAnsi"/>
          <w:sz w:val="24"/>
          <w:szCs w:val="24"/>
        </w:rPr>
        <w:t>Aktívne učenie sa</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Aktívne učenie sa je spôsob učenia sa, pri ktorom sa vyžaduje aktívna účasť žiakov. Pri tomto type učenia sa žiak neprijíma informácie len pasívne, ale aktívne sa zúčastňuje na vytvorení svojho systému vedomostí, zručností a návykov. Žiakovi nie sú vedomosti podávané učiteľom, ale si ich sám konštruuje. Aktívne učenie sa si vyžaduje žiakovu účasť, ktorá môže byť fyzická, ale vždy musí byť mentálna. Pri aktívnom učení sa teda žiak musí plne vnímať, čo mu je poskytnuté, podávané informácie a materiály spracovať na vlastnej úrovni pochopenia, a vyvodiť závery v podobe vedomostí, ktoré zatriedi do svojho systému vedomostí. </w:t>
      </w:r>
    </w:p>
    <w:p w:rsidR="005B52BA" w:rsidRPr="00B62BB1" w:rsidRDefault="0034272B" w:rsidP="00B62BB1">
      <w:pPr>
        <w:spacing w:before="60"/>
        <w:contextualSpacing/>
        <w:jc w:val="both"/>
        <w:rPr>
          <w:rFonts w:asciiTheme="minorHAnsi" w:hAnsiTheme="minorHAnsi" w:cs="Arial"/>
        </w:rPr>
      </w:pPr>
      <w:r w:rsidRPr="00B62BB1">
        <w:rPr>
          <w:rFonts w:asciiTheme="minorHAnsi" w:hAnsiTheme="minorHAnsi" w:cs="Arial"/>
        </w:rPr>
        <w:t>Činnosť žiakov a učiteľa pri ak</w:t>
      </w:r>
      <w:r w:rsidR="005B52BA" w:rsidRPr="00B62BB1">
        <w:rPr>
          <w:rFonts w:asciiTheme="minorHAnsi" w:hAnsiTheme="minorHAnsi" w:cs="Arial"/>
        </w:rPr>
        <w:t>tívn</w:t>
      </w:r>
      <w:r w:rsidRPr="00B62BB1">
        <w:rPr>
          <w:rFonts w:asciiTheme="minorHAnsi" w:hAnsiTheme="minorHAnsi" w:cs="Arial"/>
        </w:rPr>
        <w:t>om</w:t>
      </w:r>
      <w:r w:rsidR="005B52BA" w:rsidRPr="00B62BB1">
        <w:rPr>
          <w:rFonts w:asciiTheme="minorHAnsi" w:hAnsiTheme="minorHAnsi" w:cs="Arial"/>
        </w:rPr>
        <w:t xml:space="preserve"> učen</w:t>
      </w:r>
      <w:r w:rsidRPr="00B62BB1">
        <w:rPr>
          <w:rFonts w:asciiTheme="minorHAnsi" w:hAnsiTheme="minorHAnsi" w:cs="Arial"/>
        </w:rPr>
        <w:t>í</w:t>
      </w:r>
      <w:r w:rsidR="005B52BA" w:rsidRPr="00B62BB1">
        <w:rPr>
          <w:rFonts w:asciiTheme="minorHAnsi" w:hAnsiTheme="minorHAnsi" w:cs="Arial"/>
        </w:rPr>
        <w:t xml:space="preserve"> sa </w:t>
      </w:r>
      <w:r w:rsidRPr="00B62BB1">
        <w:rPr>
          <w:rFonts w:asciiTheme="minorHAnsi" w:hAnsiTheme="minorHAnsi" w:cs="Arial"/>
        </w:rPr>
        <w:t xml:space="preserve">charakterizujú </w:t>
      </w:r>
      <w:r w:rsidR="00D17B29" w:rsidRPr="00B62BB1">
        <w:rPr>
          <w:rFonts w:asciiTheme="minorHAnsi" w:hAnsiTheme="minorHAnsi" w:cs="Arial"/>
        </w:rPr>
        <w:t>B</w:t>
      </w:r>
      <w:r w:rsidR="00F965D3" w:rsidRPr="00B62BB1">
        <w:rPr>
          <w:rFonts w:asciiTheme="minorHAnsi" w:hAnsiTheme="minorHAnsi" w:cs="Arial"/>
        </w:rPr>
        <w:t>entley</w:t>
      </w:r>
      <w:r w:rsidRPr="00B62BB1">
        <w:rPr>
          <w:rFonts w:asciiTheme="minorHAnsi" w:hAnsiTheme="minorHAnsi" w:cs="Arial"/>
        </w:rPr>
        <w:t xml:space="preserve"> a Watts (</w:t>
      </w:r>
      <w:r w:rsidR="00D17B29" w:rsidRPr="00B62BB1">
        <w:rPr>
          <w:rFonts w:asciiTheme="minorHAnsi" w:hAnsiTheme="minorHAnsi" w:cs="Arial"/>
        </w:rPr>
        <w:t>1995</w:t>
      </w:r>
      <w:r w:rsidR="00A66E6F" w:rsidRPr="00B62BB1">
        <w:rPr>
          <w:rFonts w:asciiTheme="minorHAnsi" w:hAnsiTheme="minorHAnsi" w:cs="Arial"/>
        </w:rPr>
        <w:t xml:space="preserve">, </w:t>
      </w:r>
      <w:r w:rsidRPr="00B62BB1">
        <w:rPr>
          <w:rFonts w:asciiTheme="minorHAnsi" w:hAnsiTheme="minorHAnsi" w:cs="Arial"/>
        </w:rPr>
        <w:t>s. 14 </w:t>
      </w:r>
      <w:r w:rsidR="00A66E6F" w:rsidRPr="00B62BB1">
        <w:rPr>
          <w:rFonts w:asciiTheme="minorHAnsi" w:hAnsiTheme="minorHAnsi" w:cs="Arial"/>
        </w:rPr>
        <w:t>– 16</w:t>
      </w:r>
      <w:r w:rsidR="00F965D3" w:rsidRPr="00B62BB1">
        <w:rPr>
          <w:rFonts w:asciiTheme="minorHAnsi" w:hAnsiTheme="minorHAnsi" w:cs="Arial"/>
        </w:rPr>
        <w:t>)</w:t>
      </w:r>
      <w:r w:rsidRPr="00B62BB1">
        <w:rPr>
          <w:rFonts w:asciiTheme="minorHAnsi" w:hAnsiTheme="minorHAnsi" w:cs="Arial"/>
        </w:rPr>
        <w:t xml:space="preserve"> takto</w:t>
      </w:r>
      <w:r w:rsidR="005B52BA" w:rsidRPr="00B62BB1">
        <w:rPr>
          <w:rFonts w:asciiTheme="minorHAnsi" w:hAnsiTheme="minorHAnsi" w:cs="Arial"/>
        </w:rPr>
        <w:t>:</w:t>
      </w:r>
    </w:p>
    <w:p w:rsidR="005B52BA" w:rsidRPr="00B62BB1" w:rsidRDefault="0034272B"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w:t>
      </w:r>
      <w:r w:rsidR="005B52BA" w:rsidRPr="00B62BB1">
        <w:rPr>
          <w:rFonts w:asciiTheme="minorHAnsi" w:hAnsiTheme="minorHAnsi" w:cs="Arial"/>
        </w:rPr>
        <w:t>iaci počas vyučovania ak</w:t>
      </w:r>
      <w:r w:rsidRPr="00B62BB1">
        <w:rPr>
          <w:rFonts w:asciiTheme="minorHAnsi" w:hAnsiTheme="minorHAnsi" w:cs="Arial"/>
        </w:rPr>
        <w:t>tívne robia, myslia, rozprávajú.</w:t>
      </w:r>
    </w:p>
    <w:p w:rsidR="005B52BA" w:rsidRPr="00B62BB1" w:rsidRDefault="0034272B"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w:t>
      </w:r>
      <w:r w:rsidR="005B52BA" w:rsidRPr="00B62BB1">
        <w:rPr>
          <w:rFonts w:asciiTheme="minorHAnsi" w:hAnsiTheme="minorHAnsi" w:cs="Arial"/>
        </w:rPr>
        <w:t>iaci interagujú so svojimi spolužiak</w:t>
      </w:r>
      <w:r w:rsidRPr="00B62BB1">
        <w:rPr>
          <w:rFonts w:asciiTheme="minorHAnsi" w:hAnsiTheme="minorHAnsi" w:cs="Arial"/>
        </w:rPr>
        <w:t>mi.</w:t>
      </w:r>
    </w:p>
    <w:p w:rsidR="005B52BA" w:rsidRPr="00B62BB1" w:rsidRDefault="0034272B"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w:t>
      </w:r>
      <w:r w:rsidR="005B52BA" w:rsidRPr="00B62BB1">
        <w:rPr>
          <w:rFonts w:asciiTheme="minorHAnsi" w:hAnsiTheme="minorHAnsi" w:cs="Arial"/>
        </w:rPr>
        <w:t>iaci okamžite dostávajú spätnú väzbu</w:t>
      </w:r>
      <w:r w:rsidRPr="00B62BB1">
        <w:rPr>
          <w:rFonts w:asciiTheme="minorHAnsi" w:hAnsiTheme="minorHAnsi" w:cs="Arial"/>
        </w:rPr>
        <w:t>.</w:t>
      </w:r>
    </w:p>
    <w:p w:rsidR="005B52BA" w:rsidRPr="00B62BB1" w:rsidRDefault="0034272B"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lastRenderedPageBreak/>
        <w:t>Ž</w:t>
      </w:r>
      <w:r w:rsidR="005B52BA" w:rsidRPr="00B62BB1">
        <w:rPr>
          <w:rFonts w:asciiTheme="minorHAnsi" w:hAnsiTheme="minorHAnsi" w:cs="Arial"/>
        </w:rPr>
        <w:t xml:space="preserve">iaci na seba berú </w:t>
      </w:r>
      <w:r w:rsidRPr="00B62BB1">
        <w:rPr>
          <w:rFonts w:asciiTheme="minorHAnsi" w:hAnsiTheme="minorHAnsi" w:cs="Arial"/>
        </w:rPr>
        <w:t>zodpovednosť za svoje vedomosti.</w:t>
      </w:r>
    </w:p>
    <w:p w:rsidR="005B52BA" w:rsidRPr="00B62BB1" w:rsidRDefault="0034272B"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U</w:t>
      </w:r>
      <w:r w:rsidR="005B52BA" w:rsidRPr="00B62BB1">
        <w:rPr>
          <w:rFonts w:asciiTheme="minorHAnsi" w:hAnsiTheme="minorHAnsi" w:cs="Arial"/>
        </w:rPr>
        <w:t>čiteľ sa stáva prostredníkom, pomocníkom pri vytváraní vedomostí.</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Aktívne učenie sa má pozitívny vplyv na žiakov, ako aj na vyučovací proces. P</w:t>
      </w:r>
      <w:r w:rsidR="00F965D3" w:rsidRPr="00B62BB1">
        <w:rPr>
          <w:rFonts w:asciiTheme="minorHAnsi" w:hAnsiTheme="minorHAnsi" w:cs="Arial"/>
        </w:rPr>
        <w:t>retože p</w:t>
      </w:r>
      <w:r w:rsidRPr="00B62BB1">
        <w:rPr>
          <w:rFonts w:asciiTheme="minorHAnsi" w:hAnsiTheme="minorHAnsi" w:cs="Arial"/>
        </w:rPr>
        <w:t>ri tomto type učenia sa si žiak sám vytvára systém vedomostí a</w:t>
      </w:r>
      <w:r w:rsidR="00F965D3" w:rsidRPr="00B62BB1">
        <w:rPr>
          <w:rFonts w:asciiTheme="minorHAnsi" w:hAnsiTheme="minorHAnsi" w:cs="Arial"/>
        </w:rPr>
        <w:t> </w:t>
      </w:r>
      <w:r w:rsidRPr="00B62BB1">
        <w:rPr>
          <w:rFonts w:asciiTheme="minorHAnsi" w:hAnsiTheme="minorHAnsi" w:cs="Arial"/>
        </w:rPr>
        <w:t>zručností</w:t>
      </w:r>
      <w:r w:rsidR="00F965D3" w:rsidRPr="00B62BB1">
        <w:rPr>
          <w:rFonts w:asciiTheme="minorHAnsi" w:hAnsiTheme="minorHAnsi" w:cs="Arial"/>
        </w:rPr>
        <w:t>, vyznačuje sa t</w:t>
      </w:r>
      <w:r w:rsidRPr="00B62BB1">
        <w:rPr>
          <w:rFonts w:asciiTheme="minorHAnsi" w:hAnsiTheme="minorHAnsi" w:cs="Arial"/>
        </w:rPr>
        <w:t xml:space="preserve">akto vytvorený systém väčšou stálosťou. </w:t>
      </w:r>
      <w:r w:rsidR="00F965D3" w:rsidRPr="00B62BB1">
        <w:rPr>
          <w:rFonts w:asciiTheme="minorHAnsi" w:hAnsiTheme="minorHAnsi" w:cs="Arial"/>
        </w:rPr>
        <w:t>P</w:t>
      </w:r>
      <w:r w:rsidRPr="00B62BB1">
        <w:rPr>
          <w:rFonts w:asciiTheme="minorHAnsi" w:hAnsiTheme="minorHAnsi" w:cs="Arial"/>
        </w:rPr>
        <w:t>ri správnom uplatnení aktívneho učenia sa žiak nadobúda operatívne vedomosti, v ktorých nie je zahrnutá len znalosť faktov, ale aj pochopenie príčin ich existencie, a ich následné uplatnenie. Toto sa odráža aj vo výsledkoch žiakov. Rôzne výskumy, ktoré sa zaoberali využívaním metód aktívneho učenia sa vo vyučovacom procese, potvrdili, že výsledky žiakov sa zlepšili.</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Ďalšou nemenej podstatnou charakteristikou aktívneho učenia sa je zlepšenie komunikačných a interpersonálnych zručností žiakov. Pri aktívnom učení sa žiaci komunikujú so svojimi spolužiakmi, vyjadrujú svoje myšlienky a návrhy na riešenie daného problému. Žiaci sa pritom učia komunikovať v rôznych situáciách, diskutovať na danú tému a pohotovo reagovať. Taktiež rozvíjajú schopnosti spolupráce v menších či väčších skupinách. V rámci skupín každý žiak nachádza svoje miesto. </w:t>
      </w:r>
    </w:p>
    <w:p w:rsidR="005B52BA" w:rsidRPr="00B62BB1" w:rsidRDefault="005B52BA" w:rsidP="00B62BB1">
      <w:pPr>
        <w:spacing w:before="60"/>
        <w:contextualSpacing/>
        <w:jc w:val="both"/>
        <w:rPr>
          <w:rFonts w:asciiTheme="minorHAnsi" w:hAnsiTheme="minorHAnsi" w:cs="Arial"/>
        </w:rPr>
      </w:pPr>
    </w:p>
    <w:p w:rsidR="005B52BA" w:rsidRPr="00B62BB1" w:rsidRDefault="005B52BA" w:rsidP="00B62BB1">
      <w:pPr>
        <w:pStyle w:val="Nadpis2"/>
        <w:spacing w:before="60" w:after="0"/>
        <w:ind w:left="578" w:hanging="578"/>
        <w:contextualSpacing/>
        <w:jc w:val="both"/>
        <w:rPr>
          <w:rFonts w:asciiTheme="minorHAnsi" w:hAnsiTheme="minorHAnsi"/>
          <w:i w:val="0"/>
          <w:sz w:val="24"/>
          <w:szCs w:val="24"/>
        </w:rPr>
      </w:pPr>
      <w:bookmarkStart w:id="0" w:name="_Toc290323646"/>
      <w:r w:rsidRPr="00B62BB1">
        <w:rPr>
          <w:rFonts w:asciiTheme="minorHAnsi" w:hAnsiTheme="minorHAnsi"/>
          <w:i w:val="0"/>
          <w:sz w:val="24"/>
          <w:szCs w:val="24"/>
        </w:rPr>
        <w:t>Metódy aktívneho učenia sa</w:t>
      </w:r>
      <w:bookmarkEnd w:id="0"/>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Metódy aktívneho učenia môžeme definovať ako „postupy, ktorých podstatu tvorí aktívny a tvorivý prístup všetkých účastníkov výchovno-vzdelávacieho procesu“</w:t>
      </w:r>
      <w:r w:rsidR="00F44304" w:rsidRPr="00B62BB1">
        <w:rPr>
          <w:rFonts w:asciiTheme="minorHAnsi" w:hAnsiTheme="minorHAnsi" w:cs="Arial"/>
        </w:rPr>
        <w:t xml:space="preserve"> </w:t>
      </w:r>
      <w:r w:rsidR="00F965D3" w:rsidRPr="00B62BB1">
        <w:rPr>
          <w:rFonts w:asciiTheme="minorHAnsi" w:hAnsiTheme="minorHAnsi" w:cs="Arial"/>
        </w:rPr>
        <w:t>(Ďurič, 1997</w:t>
      </w:r>
      <w:r w:rsidR="00A66E6F" w:rsidRPr="00B62BB1">
        <w:rPr>
          <w:rFonts w:asciiTheme="minorHAnsi" w:hAnsiTheme="minorHAnsi" w:cs="Arial"/>
        </w:rPr>
        <w:t>, s. 24</w:t>
      </w:r>
      <w:r w:rsidR="00F965D3" w:rsidRPr="00B62BB1">
        <w:rPr>
          <w:rFonts w:asciiTheme="minorHAnsi" w:hAnsiTheme="minorHAnsi" w:cs="Arial"/>
        </w:rPr>
        <w:t>)</w:t>
      </w:r>
      <w:r w:rsidRPr="00B62BB1">
        <w:rPr>
          <w:rFonts w:asciiTheme="minorHAnsi" w:hAnsiTheme="minorHAnsi" w:cs="Arial"/>
        </w:rPr>
        <w:t xml:space="preserve">. Metódy aktívneho učenia sa podporujú rozvoj schopností a zručností žiakov. Žiaci sa pri týchto metódach učia robiť rozhodnutia, byť zodpovedným za svoju prácu, pracovať v skupinách, riešiť rôzne problémy. Žiaci si osvojujú jednotlivé zručnosti a schopnosti len pri aktívnej účasti. </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Predpokladom úspešného použitia metód aktívneho učenia sa sú určité vedomosti žiakov v učive, pri ktorom tieto metódy chceme využiť. Žiaci teda vychádzajú z im známych faktov a vedomostí, ktoré modifikujú a aplikujú na daný problém. Na základe už osvojených vedomos</w:t>
      </w:r>
      <w:r w:rsidR="00A92589" w:rsidRPr="00B62BB1">
        <w:rPr>
          <w:rFonts w:asciiTheme="minorHAnsi" w:hAnsiTheme="minorHAnsi" w:cs="Arial"/>
        </w:rPr>
        <w:t>tí</w:t>
      </w:r>
      <w:r w:rsidRPr="00B62BB1">
        <w:rPr>
          <w:rFonts w:asciiTheme="minorHAnsi" w:hAnsiTheme="minorHAnsi" w:cs="Arial"/>
        </w:rPr>
        <w:t xml:space="preserve"> žiaci vytvárajú nové, pre nich neznáme vedomosti, ktoré prostredníctvom metód aktívneho učenia sa majú objaviť a následne ich začleniť do systému vedomostí.</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Pre učiteľa využitie metód aktívneho učenia sa znamená najmä prechod od direktívneho riadenia k post</w:t>
      </w:r>
      <w:r w:rsidR="00F965D3" w:rsidRPr="00B62BB1">
        <w:rPr>
          <w:rFonts w:asciiTheme="minorHAnsi" w:hAnsiTheme="minorHAnsi" w:cs="Arial"/>
        </w:rPr>
        <w:t>aveniu prostredníka a pomocníka</w:t>
      </w:r>
      <w:r w:rsidRPr="00B62BB1">
        <w:rPr>
          <w:rFonts w:asciiTheme="minorHAnsi" w:hAnsiTheme="minorHAnsi" w:cs="Arial"/>
        </w:rPr>
        <w:t>. Učiteľ už nie je dominantnou osobou v triede. V stredobode pozo</w:t>
      </w:r>
      <w:r w:rsidR="00F965D3" w:rsidRPr="00B62BB1">
        <w:rPr>
          <w:rFonts w:asciiTheme="minorHAnsi" w:hAnsiTheme="minorHAnsi" w:cs="Arial"/>
        </w:rPr>
        <w:t>rnosti sú žiaci a ich aktivita.</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Pri metódach aktívneho učenia sa žiaci využívajú rôzne pomôcky a vhodné učebné materiály. Medzi takéto materiály patria najmä pracovné listy, kartičky, rôzne druhy pomôcok a. i. Učiteľ by mal mať pripravené dostatočné množstvo pomôcok, s ktorými bude na hodine pracovať.</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K metódam aktívneho učenia sa možno zaradiť rôzne metódy. Medzi najznámejšie patria: brainstorming (búrka mozgov), pojmové mapovanie, diskusia v skupine, aktívne písanie, hranie rolí, riešenie problémov a bádanie, simulácie, exkurzie, hry a pod. </w:t>
      </w:r>
    </w:p>
    <w:p w:rsidR="005B52BA" w:rsidRPr="00B62BB1" w:rsidRDefault="005B52BA" w:rsidP="00B62BB1">
      <w:pPr>
        <w:spacing w:before="60"/>
        <w:contextualSpacing/>
        <w:jc w:val="both"/>
        <w:rPr>
          <w:rFonts w:asciiTheme="minorHAnsi" w:hAnsiTheme="minorHAnsi" w:cs="Arial"/>
        </w:rPr>
      </w:pPr>
    </w:p>
    <w:p w:rsidR="005B52BA" w:rsidRPr="00B62BB1" w:rsidRDefault="005B52BA" w:rsidP="00B62BB1">
      <w:pPr>
        <w:pStyle w:val="Nadpis3"/>
        <w:spacing w:before="60" w:after="0"/>
        <w:contextualSpacing/>
        <w:rPr>
          <w:rFonts w:asciiTheme="minorHAnsi" w:hAnsiTheme="minorHAnsi"/>
          <w:sz w:val="24"/>
          <w:szCs w:val="24"/>
        </w:rPr>
      </w:pPr>
      <w:bookmarkStart w:id="1" w:name="_Toc290323647"/>
      <w:r w:rsidRPr="00B62BB1">
        <w:rPr>
          <w:rFonts w:asciiTheme="minorHAnsi" w:hAnsiTheme="minorHAnsi"/>
          <w:sz w:val="24"/>
          <w:szCs w:val="24"/>
        </w:rPr>
        <w:t>Didaktické hry</w:t>
      </w:r>
      <w:bookmarkEnd w:id="1"/>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Didaktick</w:t>
      </w:r>
      <w:r w:rsidR="003F08FC" w:rsidRPr="00B62BB1">
        <w:rPr>
          <w:rFonts w:asciiTheme="minorHAnsi" w:hAnsiTheme="minorHAnsi" w:cs="Arial"/>
        </w:rPr>
        <w:t>ú</w:t>
      </w:r>
      <w:r w:rsidRPr="00B62BB1">
        <w:rPr>
          <w:rFonts w:asciiTheme="minorHAnsi" w:hAnsiTheme="minorHAnsi" w:cs="Arial"/>
        </w:rPr>
        <w:t xml:space="preserve"> hr</w:t>
      </w:r>
      <w:r w:rsidR="003F08FC" w:rsidRPr="00B62BB1">
        <w:rPr>
          <w:rFonts w:asciiTheme="minorHAnsi" w:hAnsiTheme="minorHAnsi" w:cs="Arial"/>
        </w:rPr>
        <w:t>u</w:t>
      </w:r>
      <w:r w:rsidRPr="00B62BB1">
        <w:rPr>
          <w:rFonts w:asciiTheme="minorHAnsi" w:hAnsiTheme="minorHAnsi" w:cs="Arial"/>
        </w:rPr>
        <w:t xml:space="preserve"> </w:t>
      </w:r>
      <w:r w:rsidR="003F08FC" w:rsidRPr="00B62BB1">
        <w:rPr>
          <w:rFonts w:asciiTheme="minorHAnsi" w:hAnsiTheme="minorHAnsi" w:cs="Arial"/>
        </w:rPr>
        <w:t xml:space="preserve">možno </w:t>
      </w:r>
      <w:r w:rsidRPr="00B62BB1">
        <w:rPr>
          <w:rFonts w:asciiTheme="minorHAnsi" w:hAnsiTheme="minorHAnsi" w:cs="Arial"/>
        </w:rPr>
        <w:t>definova</w:t>
      </w:r>
      <w:r w:rsidR="003F08FC" w:rsidRPr="00B62BB1">
        <w:rPr>
          <w:rFonts w:asciiTheme="minorHAnsi" w:hAnsiTheme="minorHAnsi" w:cs="Arial"/>
        </w:rPr>
        <w:t>ť</w:t>
      </w:r>
      <w:r w:rsidRPr="00B62BB1">
        <w:rPr>
          <w:rFonts w:asciiTheme="minorHAnsi" w:hAnsiTheme="minorHAnsi" w:cs="Arial"/>
        </w:rPr>
        <w:t xml:space="preserve"> ako hr</w:t>
      </w:r>
      <w:r w:rsidR="003F08FC" w:rsidRPr="00B62BB1">
        <w:rPr>
          <w:rFonts w:asciiTheme="minorHAnsi" w:hAnsiTheme="minorHAnsi" w:cs="Arial"/>
        </w:rPr>
        <w:t>u prebiehajúcu</w:t>
      </w:r>
      <w:r w:rsidRPr="00B62BB1">
        <w:rPr>
          <w:rFonts w:asciiTheme="minorHAnsi" w:hAnsiTheme="minorHAnsi" w:cs="Arial"/>
        </w:rPr>
        <w:t xml:space="preserve"> vo výchovno-vzdelávacom procese</w:t>
      </w:r>
      <w:r w:rsidR="00492B9F" w:rsidRPr="00B62BB1">
        <w:rPr>
          <w:rFonts w:asciiTheme="minorHAnsi" w:hAnsiTheme="minorHAnsi" w:cs="Arial"/>
        </w:rPr>
        <w:t xml:space="preserve"> (Laszlo – Škvarková, 2009)</w:t>
      </w:r>
      <w:r w:rsidRPr="00B62BB1">
        <w:rPr>
          <w:rFonts w:asciiTheme="minorHAnsi" w:hAnsiTheme="minorHAnsi" w:cs="Arial"/>
        </w:rPr>
        <w:t>. Tak ako klasické hry je aj didaktická hra spojená so súťažením. Didaktická hra má navyše urč</w:t>
      </w:r>
      <w:r w:rsidR="003F08FC" w:rsidRPr="00B62BB1">
        <w:rPr>
          <w:rFonts w:asciiTheme="minorHAnsi" w:hAnsiTheme="minorHAnsi" w:cs="Arial"/>
        </w:rPr>
        <w:t>ené výchovno-vzdelávacie ciele.</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Didaktická hra žiakov motivuje, svojou súťaživosťou rozvíja aktívnu činnosť žiakov, tvorivosť a</w:t>
      </w:r>
      <w:r w:rsidR="00B62BB1">
        <w:rPr>
          <w:rFonts w:asciiTheme="minorHAnsi" w:hAnsiTheme="minorHAnsi" w:cs="Arial"/>
        </w:rPr>
        <w:t> </w:t>
      </w:r>
      <w:r w:rsidRPr="00B62BB1">
        <w:rPr>
          <w:rFonts w:asciiTheme="minorHAnsi" w:hAnsiTheme="minorHAnsi" w:cs="Arial"/>
        </w:rPr>
        <w:t>samostatnosť. Ak žiaci súťažia v skupinách, prostredníctvom didaktických hier sa učia kooperácii, komunikácii a ďalším zručnostiam, ktoré sú</w:t>
      </w:r>
      <w:r w:rsidR="003F08FC" w:rsidRPr="00B62BB1">
        <w:rPr>
          <w:rFonts w:asciiTheme="minorHAnsi" w:hAnsiTheme="minorHAnsi" w:cs="Arial"/>
        </w:rPr>
        <w:t xml:space="preserve"> pre ich budúci život potrebné.</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Každá didaktická hra má svoje pravidlá. Učiteľ sa môže do hry aktívne zapojiť, alebo zostať len pozorovateľom. V závere musí učiteľ hru so žia</w:t>
      </w:r>
      <w:r w:rsidR="00A66E6F" w:rsidRPr="00B62BB1">
        <w:rPr>
          <w:rFonts w:asciiTheme="minorHAnsi" w:hAnsiTheme="minorHAnsi" w:cs="Arial"/>
        </w:rPr>
        <w:t>kmi vyhodnotiť a prediskutovať.</w:t>
      </w:r>
    </w:p>
    <w:p w:rsidR="00A66E6F" w:rsidRPr="00B62BB1" w:rsidRDefault="00A66E6F" w:rsidP="00B62BB1">
      <w:pPr>
        <w:spacing w:before="60"/>
        <w:contextualSpacing/>
        <w:jc w:val="both"/>
        <w:rPr>
          <w:rFonts w:asciiTheme="minorHAnsi" w:hAnsiTheme="minorHAnsi" w:cs="Arial"/>
        </w:rPr>
      </w:pPr>
    </w:p>
    <w:p w:rsidR="005B52BA" w:rsidRPr="00B62BB1" w:rsidRDefault="005B52BA" w:rsidP="00B62BB1">
      <w:pPr>
        <w:pStyle w:val="Nadpis1"/>
        <w:spacing w:before="60" w:after="0"/>
        <w:ind w:left="431" w:hanging="431"/>
        <w:contextualSpacing/>
        <w:rPr>
          <w:rFonts w:asciiTheme="minorHAnsi" w:hAnsiTheme="minorHAnsi"/>
          <w:sz w:val="24"/>
          <w:szCs w:val="24"/>
        </w:rPr>
      </w:pPr>
      <w:bookmarkStart w:id="2" w:name="_Toc290323649"/>
      <w:r w:rsidRPr="00B62BB1">
        <w:rPr>
          <w:rFonts w:asciiTheme="minorHAnsi" w:hAnsiTheme="minorHAnsi"/>
          <w:sz w:val="24"/>
          <w:szCs w:val="24"/>
        </w:rPr>
        <w:lastRenderedPageBreak/>
        <w:t>Vytvorené didaktické hry určené na opakovanie fyziky</w:t>
      </w:r>
      <w:bookmarkEnd w:id="2"/>
    </w:p>
    <w:p w:rsidR="0034272B" w:rsidRPr="00B62BB1" w:rsidRDefault="0034272B" w:rsidP="00B62BB1">
      <w:pPr>
        <w:spacing w:before="60"/>
        <w:contextualSpacing/>
        <w:jc w:val="both"/>
        <w:rPr>
          <w:rFonts w:asciiTheme="minorHAnsi" w:hAnsiTheme="minorHAnsi" w:cs="Arial"/>
        </w:rPr>
      </w:pPr>
      <w:r w:rsidRPr="00B62BB1">
        <w:rPr>
          <w:rFonts w:asciiTheme="minorHAnsi" w:hAnsiTheme="minorHAnsi" w:cs="Arial"/>
        </w:rPr>
        <w:t>Hravosť je prirodzenou vlastnosťou žiakov, ktorú sme sa pokúsili využiť pri vytvorení pomôcky pre učiteľov fyziky: súboru návrhov na didaktické hry, ktorých hlavným cieľom je opakovanie vedomostí z jednotlivých oblastí fyziky strednej školy.</w:t>
      </w:r>
      <w:r w:rsidR="00832955" w:rsidRPr="00B62BB1">
        <w:rPr>
          <w:rFonts w:asciiTheme="minorHAnsi" w:hAnsiTheme="minorHAnsi" w:cs="Arial"/>
        </w:rPr>
        <w:t xml:space="preserve"> </w:t>
      </w:r>
      <w:r w:rsidRPr="00B62BB1">
        <w:rPr>
          <w:rFonts w:asciiTheme="minorHAnsi" w:hAnsiTheme="minorHAnsi" w:cs="Arial"/>
        </w:rPr>
        <w:t>Inšpiráciou pre vytvorenie týchto hier boli námety zo zahraničných materiálov pre učiteľov</w:t>
      </w:r>
      <w:r w:rsidR="00832955" w:rsidRPr="00B62BB1">
        <w:rPr>
          <w:rFonts w:asciiTheme="minorHAnsi" w:hAnsiTheme="minorHAnsi" w:cs="Arial"/>
        </w:rPr>
        <w:t xml:space="preserve"> (</w:t>
      </w:r>
      <w:r w:rsidR="00832955" w:rsidRPr="00B62BB1">
        <w:rPr>
          <w:rFonts w:asciiTheme="minorHAnsi" w:hAnsiTheme="minorHAnsi" w:cs="Arial"/>
          <w:i/>
        </w:rPr>
        <w:t>Science learning centres: Resource collections</w:t>
      </w:r>
      <w:r w:rsidR="00832955" w:rsidRPr="00B62BB1">
        <w:rPr>
          <w:rFonts w:asciiTheme="minorHAnsi" w:hAnsiTheme="minorHAnsi" w:cs="Arial"/>
        </w:rPr>
        <w:t xml:space="preserve">). </w:t>
      </w:r>
      <w:r w:rsidRPr="00B62BB1">
        <w:rPr>
          <w:rFonts w:asciiTheme="minorHAnsi" w:hAnsiTheme="minorHAnsi" w:cs="Arial"/>
        </w:rPr>
        <w:t xml:space="preserve">Snažili sme sa tieto námety ďalej rozvinúť a prispôsobiť obsahu a vzdelávacím cieľom stredoškolskej fyziky na Slovensku. Zamerali sme sa pritom na hry, ktorých cieľom je zopakovať si vedomosti a zručnosti nadobudnuté počas vyučovania. Každá z hier sa preto zameriava na určitú vybranú oblasť stredoškolskej fyziky, s dôrazom na fyziku 1. ročníka štvorročných gymnázií. Vytvorené hry obsahovo </w:t>
      </w:r>
      <w:r w:rsidR="00832955" w:rsidRPr="00B62BB1">
        <w:rPr>
          <w:rFonts w:asciiTheme="minorHAnsi" w:hAnsiTheme="minorHAnsi" w:cs="Arial"/>
        </w:rPr>
        <w:t xml:space="preserve">úzko </w:t>
      </w:r>
      <w:r w:rsidRPr="00B62BB1">
        <w:rPr>
          <w:rFonts w:asciiTheme="minorHAnsi" w:hAnsiTheme="minorHAnsi" w:cs="Arial"/>
        </w:rPr>
        <w:t>súvisia s jednotlivými témami, ktoré sa v</w:t>
      </w:r>
      <w:r w:rsidR="00832955" w:rsidRPr="00B62BB1">
        <w:rPr>
          <w:rFonts w:asciiTheme="minorHAnsi" w:hAnsiTheme="minorHAnsi" w:cs="Arial"/>
        </w:rPr>
        <w:t xml:space="preserve"> prvom </w:t>
      </w:r>
      <w:r w:rsidRPr="00B62BB1">
        <w:rPr>
          <w:rFonts w:asciiTheme="minorHAnsi" w:hAnsiTheme="minorHAnsi" w:cs="Arial"/>
        </w:rPr>
        <w:t>ročníku preberajú. Sú vypracované na základe Štátneho vzdelávacieho programu ISCED 3a a učebnice Fyzika pre 1.</w:t>
      </w:r>
      <w:r w:rsidR="00B62BB1">
        <w:rPr>
          <w:rFonts w:asciiTheme="minorHAnsi" w:hAnsiTheme="minorHAnsi" w:cs="Arial"/>
        </w:rPr>
        <w:t> </w:t>
      </w:r>
      <w:r w:rsidRPr="00B62BB1">
        <w:rPr>
          <w:rFonts w:asciiTheme="minorHAnsi" w:hAnsiTheme="minorHAnsi" w:cs="Arial"/>
        </w:rPr>
        <w:t>ročník gymnázií (Koubek – Lapitková –</w:t>
      </w:r>
      <w:r w:rsidR="00832955" w:rsidRPr="00B62BB1">
        <w:rPr>
          <w:rFonts w:asciiTheme="minorHAnsi" w:hAnsiTheme="minorHAnsi" w:cs="Arial"/>
        </w:rPr>
        <w:t xml:space="preserve"> </w:t>
      </w:r>
      <w:r w:rsidRPr="00B62BB1">
        <w:rPr>
          <w:rFonts w:asciiTheme="minorHAnsi" w:hAnsiTheme="minorHAnsi" w:cs="Arial"/>
        </w:rPr>
        <w:t>Demkanin, 2009).</w:t>
      </w:r>
    </w:p>
    <w:p w:rsidR="00832955" w:rsidRPr="00B62BB1" w:rsidRDefault="00832955" w:rsidP="00B62BB1">
      <w:pPr>
        <w:spacing w:before="60"/>
        <w:contextualSpacing/>
        <w:jc w:val="both"/>
        <w:rPr>
          <w:rFonts w:asciiTheme="minorHAnsi" w:hAnsiTheme="minorHAnsi" w:cs="Arial"/>
        </w:rPr>
      </w:pPr>
      <w:r w:rsidRPr="00B62BB1">
        <w:rPr>
          <w:rFonts w:asciiTheme="minorHAnsi" w:hAnsiTheme="minorHAnsi" w:cs="Arial"/>
        </w:rPr>
        <w:t>Základným princípom vytvorených hier je hľadanie vzťahov medzi rôznymi druhmi fyzikálnych pojmov.</w:t>
      </w:r>
    </w:p>
    <w:p w:rsidR="00F44304" w:rsidRPr="00B62BB1" w:rsidRDefault="00F44304" w:rsidP="00B62BB1">
      <w:pPr>
        <w:spacing w:before="60"/>
        <w:contextualSpacing/>
        <w:rPr>
          <w:rFonts w:asciiTheme="minorHAnsi" w:hAnsiTheme="minorHAnsi"/>
        </w:rPr>
      </w:pPr>
    </w:p>
    <w:p w:rsidR="005B52BA" w:rsidRPr="00B62BB1" w:rsidRDefault="005B52BA" w:rsidP="00B62BB1">
      <w:pPr>
        <w:pStyle w:val="Nadpis2"/>
        <w:spacing w:before="60" w:after="0"/>
        <w:ind w:left="578" w:hanging="578"/>
        <w:contextualSpacing/>
        <w:rPr>
          <w:rFonts w:asciiTheme="minorHAnsi" w:hAnsiTheme="minorHAnsi"/>
          <w:i w:val="0"/>
          <w:iCs w:val="0"/>
          <w:sz w:val="24"/>
          <w:szCs w:val="24"/>
        </w:rPr>
      </w:pPr>
      <w:bookmarkStart w:id="3" w:name="_Toc290323650"/>
      <w:r w:rsidRPr="00B62BB1">
        <w:rPr>
          <w:rFonts w:asciiTheme="minorHAnsi" w:hAnsiTheme="minorHAnsi"/>
          <w:i w:val="0"/>
          <w:iCs w:val="0"/>
          <w:sz w:val="24"/>
          <w:szCs w:val="24"/>
        </w:rPr>
        <w:t>Fyzikálny trojuholník, Kinematický kosoštvorec, Mechanický šesťuholník</w:t>
      </w:r>
      <w:bookmarkEnd w:id="3"/>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V hrách Fyzikálny trojuholník, Kinematický kosoštvorec a Mechanický šesťuholník </w:t>
      </w:r>
      <w:r w:rsidR="008C7B22" w:rsidRPr="00B62BB1">
        <w:rPr>
          <w:rFonts w:asciiTheme="minorHAnsi" w:hAnsiTheme="minorHAnsi" w:cs="Arial"/>
        </w:rPr>
        <w:t xml:space="preserve">(obr. 1) </w:t>
      </w:r>
      <w:r w:rsidRPr="00B62BB1">
        <w:rPr>
          <w:rFonts w:asciiTheme="minorHAnsi" w:hAnsiTheme="minorHAnsi" w:cs="Arial"/>
        </w:rPr>
        <w:t xml:space="preserve">je úlohou žiakov poskladať geometrický útvar. Základná </w:t>
      </w:r>
      <w:r w:rsidR="00832955" w:rsidRPr="00B62BB1">
        <w:rPr>
          <w:rFonts w:asciiTheme="minorHAnsi" w:hAnsiTheme="minorHAnsi" w:cs="Arial"/>
        </w:rPr>
        <w:t xml:space="preserve">stavebná </w:t>
      </w:r>
      <w:r w:rsidRPr="00B62BB1">
        <w:rPr>
          <w:rFonts w:asciiTheme="minorHAnsi" w:hAnsiTheme="minorHAnsi" w:cs="Arial"/>
        </w:rPr>
        <w:t xml:space="preserve">časť </w:t>
      </w:r>
      <w:r w:rsidR="00832955" w:rsidRPr="00B62BB1">
        <w:rPr>
          <w:rFonts w:asciiTheme="minorHAnsi" w:hAnsiTheme="minorHAnsi" w:cs="Arial"/>
        </w:rPr>
        <w:t xml:space="preserve">hry </w:t>
      </w:r>
      <w:r w:rsidRPr="00B62BB1">
        <w:rPr>
          <w:rFonts w:asciiTheme="minorHAnsi" w:hAnsiTheme="minorHAnsi" w:cs="Arial"/>
        </w:rPr>
        <w:t>má tvar rovnostranného trojuholníka. Každá strana základného tro</w:t>
      </w:r>
      <w:r w:rsidR="006E3EE9" w:rsidRPr="00B62BB1">
        <w:rPr>
          <w:rFonts w:asciiTheme="minorHAnsi" w:hAnsiTheme="minorHAnsi" w:cs="Arial"/>
        </w:rPr>
        <w:t>juholníka obsahuje jeden výrok, p</w:t>
      </w:r>
      <w:r w:rsidRPr="00B62BB1">
        <w:rPr>
          <w:rFonts w:asciiTheme="minorHAnsi" w:hAnsiTheme="minorHAnsi" w:cs="Arial"/>
        </w:rPr>
        <w:t>rislúchajúc</w:t>
      </w:r>
      <w:r w:rsidR="006E3EE9" w:rsidRPr="00B62BB1">
        <w:rPr>
          <w:rFonts w:asciiTheme="minorHAnsi" w:hAnsiTheme="minorHAnsi" w:cs="Arial"/>
        </w:rPr>
        <w:t xml:space="preserve">i výrok </w:t>
      </w:r>
      <w:r w:rsidRPr="00B62BB1">
        <w:rPr>
          <w:rFonts w:asciiTheme="minorHAnsi" w:hAnsiTheme="minorHAnsi" w:cs="Arial"/>
        </w:rPr>
        <w:t>sa nachádza na druhom trojuholníku. Úlohou žiakov je nájsť prislúchajúce dvojice a spojiť strany trojuholníkov, na ktorých sú tieto dvojice, dohromady. Takto žiaci postupne vytvárajú geometrický obrazec. Priraďovanie dvojíc je jednoznačné, teda nemôže nastať situácia, kedy by sa dali priradiť k jednému pojmu dva rôzne výroky. Z jednej sady možno vytvoriť len jeden obrazec.</w:t>
      </w:r>
    </w:p>
    <w:p w:rsidR="00A92589"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Tieto hry sa môžu hrať v skupinách alebo samostatne. Cieľom hry je čo najrýchlejšie a správne poskladať obraze</w:t>
      </w:r>
      <w:r w:rsidR="008C7B22" w:rsidRPr="00B62BB1">
        <w:rPr>
          <w:rFonts w:asciiTheme="minorHAnsi" w:hAnsiTheme="minorHAnsi" w:cs="Arial"/>
        </w:rPr>
        <w:t>c, ktorého tvar je vopred daný.</w:t>
      </w:r>
    </w:p>
    <w:p w:rsidR="0011546B" w:rsidRPr="00B62BB1" w:rsidRDefault="0011546B" w:rsidP="00B62BB1">
      <w:pPr>
        <w:spacing w:before="60"/>
        <w:contextualSpacing/>
        <w:jc w:val="both"/>
        <w:rPr>
          <w:rFonts w:asciiTheme="minorHAnsi" w:hAnsiTheme="minorHAnsi" w:cs="Arial"/>
        </w:rPr>
      </w:pPr>
    </w:p>
    <w:p w:rsidR="008C7B22" w:rsidRPr="00B62BB1" w:rsidRDefault="00042D61" w:rsidP="00B62BB1">
      <w:pPr>
        <w:spacing w:before="60"/>
        <w:contextualSpacing/>
        <w:jc w:val="center"/>
        <w:rPr>
          <w:rFonts w:asciiTheme="minorHAnsi" w:hAnsiTheme="minorHAnsi" w:cs="Arial"/>
        </w:rPr>
      </w:pPr>
      <w:r>
        <w:rPr>
          <w:rFonts w:asciiTheme="minorHAnsi" w:hAnsiTheme="minorHAnsi" w:cs="Arial"/>
          <w:noProof/>
        </w:rPr>
        <w:drawing>
          <wp:inline distT="0" distB="0" distL="0" distR="0">
            <wp:extent cx="4104000" cy="3665532"/>
            <wp:effectExtent l="19050" t="0" r="0" b="0"/>
            <wp:docPr id="1" name="Obrázok 1" descr="Mechanický šesťuhol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nický šesťuholník"/>
                    <pic:cNvPicPr>
                      <a:picLocks noChangeAspect="1" noChangeArrowheads="1"/>
                    </pic:cNvPicPr>
                  </pic:nvPicPr>
                  <pic:blipFill>
                    <a:blip r:embed="rId7" cstate="print"/>
                    <a:srcRect/>
                    <a:stretch>
                      <a:fillRect/>
                    </a:stretch>
                  </pic:blipFill>
                  <pic:spPr bwMode="auto">
                    <a:xfrm>
                      <a:off x="0" y="0"/>
                      <a:ext cx="4104000" cy="3665532"/>
                    </a:xfrm>
                    <a:prstGeom prst="rect">
                      <a:avLst/>
                    </a:prstGeom>
                    <a:noFill/>
                    <a:ln w="9525">
                      <a:noFill/>
                      <a:miter lim="800000"/>
                      <a:headEnd/>
                      <a:tailEnd/>
                    </a:ln>
                  </pic:spPr>
                </pic:pic>
              </a:graphicData>
            </a:graphic>
          </wp:inline>
        </w:drawing>
      </w:r>
    </w:p>
    <w:p w:rsidR="008C7B22" w:rsidRPr="00B62BB1" w:rsidRDefault="008C7B22" w:rsidP="00B62BB1">
      <w:pPr>
        <w:spacing w:before="60"/>
        <w:contextualSpacing/>
        <w:jc w:val="both"/>
        <w:rPr>
          <w:rFonts w:asciiTheme="minorHAnsi" w:hAnsiTheme="minorHAnsi" w:cs="Arial"/>
        </w:rPr>
      </w:pPr>
    </w:p>
    <w:p w:rsidR="008C7B22" w:rsidRPr="00B62BB1" w:rsidRDefault="008C7B22" w:rsidP="00B62BB1">
      <w:pPr>
        <w:spacing w:before="60"/>
        <w:contextualSpacing/>
        <w:jc w:val="center"/>
        <w:rPr>
          <w:rFonts w:asciiTheme="minorHAnsi" w:hAnsiTheme="minorHAnsi" w:cs="Arial"/>
          <w:sz w:val="20"/>
        </w:rPr>
      </w:pPr>
      <w:r w:rsidRPr="00B62BB1">
        <w:rPr>
          <w:rFonts w:asciiTheme="minorHAnsi" w:hAnsiTheme="minorHAnsi" w:cs="Arial"/>
          <w:sz w:val="20"/>
        </w:rPr>
        <w:t>Obr. 1: Mechanický šesťuholník</w:t>
      </w:r>
    </w:p>
    <w:p w:rsidR="006E3EE9" w:rsidRPr="00B62BB1" w:rsidRDefault="005B52BA" w:rsidP="00B62BB1">
      <w:pPr>
        <w:spacing w:before="60"/>
        <w:contextualSpacing/>
        <w:jc w:val="both"/>
        <w:rPr>
          <w:rFonts w:asciiTheme="minorHAnsi" w:hAnsiTheme="minorHAnsi" w:cs="Arial"/>
        </w:rPr>
      </w:pPr>
      <w:r w:rsidRPr="00B62BB1">
        <w:rPr>
          <w:rFonts w:asciiTheme="minorHAnsi" w:hAnsiTheme="minorHAnsi" w:cs="Arial"/>
        </w:rPr>
        <w:lastRenderedPageBreak/>
        <w:t>Fyzikálny trojuholník je obsahovo zameraný na pojmy a definície z kapitoly Pozorovanie, meranie, experiment</w:t>
      </w:r>
      <w:r w:rsidR="00F44304" w:rsidRPr="00B62BB1">
        <w:rPr>
          <w:rFonts w:asciiTheme="minorHAnsi" w:hAnsiTheme="minorHAnsi" w:cs="Arial"/>
        </w:rPr>
        <w:t xml:space="preserve"> </w:t>
      </w:r>
      <w:r w:rsidR="006E3EE9" w:rsidRPr="00B62BB1">
        <w:rPr>
          <w:rFonts w:asciiTheme="minorHAnsi" w:hAnsiTheme="minorHAnsi" w:cs="Arial"/>
        </w:rPr>
        <w:t xml:space="preserve">(Koubek – Lapitková – Demkanin, 2009). </w:t>
      </w:r>
      <w:r w:rsidRPr="00B62BB1">
        <w:rPr>
          <w:rFonts w:asciiTheme="minorHAnsi" w:hAnsiTheme="minorHAnsi" w:cs="Arial"/>
        </w:rPr>
        <w:t>Vytvorili sme 18 dvojíc pojmov</w:t>
      </w:r>
      <w:r w:rsidR="00A92589" w:rsidRPr="00B62BB1">
        <w:rPr>
          <w:rFonts w:asciiTheme="minorHAnsi" w:hAnsiTheme="minorHAnsi" w:cs="Arial"/>
        </w:rPr>
        <w:t xml:space="preserve"> zameraných </w:t>
      </w:r>
      <w:r w:rsidRPr="00B62BB1">
        <w:rPr>
          <w:rFonts w:asciiTheme="minorHAnsi" w:hAnsiTheme="minorHAnsi" w:cs="Arial"/>
        </w:rPr>
        <w:t>na teoretické vedomosti a zručnosti z danej oblasti.</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Kinematický kosoštvorec obsahuje 21 prislúchajúcich si dvojíc. Obsahovo je zameraný na časť kinematika. Vybrané dvojice opisujú základné pojmy, rozdelenie pohybov a fyzikálne veličiny, ktoré opisujú pohyb telies (dráha, rýchlosť, zrýchlenie).</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Šesťuholník obsahuje 30 dvojíc. Tematické a obsahové zameranie dvojíc sme vyberali na základe celku Sila a pohyb v učebnici Fyzika pre 1. ročník gymnázií </w:t>
      </w:r>
      <w:r w:rsidR="006E3EE9" w:rsidRPr="00B62BB1">
        <w:rPr>
          <w:rFonts w:asciiTheme="minorHAnsi" w:hAnsiTheme="minorHAnsi" w:cs="Arial"/>
        </w:rPr>
        <w:t>(Koubek – Lapitková – Demkanin, 2009).</w:t>
      </w:r>
    </w:p>
    <w:p w:rsidR="008C7B22" w:rsidRPr="00B62BB1" w:rsidRDefault="008C7B22" w:rsidP="00B62BB1">
      <w:pPr>
        <w:spacing w:before="60"/>
        <w:contextualSpacing/>
        <w:jc w:val="both"/>
        <w:rPr>
          <w:rFonts w:asciiTheme="minorHAnsi" w:hAnsiTheme="minorHAnsi" w:cs="Arial"/>
        </w:rPr>
      </w:pPr>
    </w:p>
    <w:p w:rsidR="005B52BA" w:rsidRPr="00B62BB1" w:rsidRDefault="005B52BA" w:rsidP="00B62BB1">
      <w:pPr>
        <w:pStyle w:val="Nadpis2"/>
        <w:spacing w:before="60" w:after="0"/>
        <w:ind w:left="578" w:hanging="578"/>
        <w:contextualSpacing/>
        <w:rPr>
          <w:rFonts w:asciiTheme="minorHAnsi" w:hAnsiTheme="minorHAnsi"/>
          <w:i w:val="0"/>
          <w:iCs w:val="0"/>
          <w:sz w:val="24"/>
          <w:szCs w:val="24"/>
        </w:rPr>
      </w:pPr>
      <w:bookmarkStart w:id="4" w:name="_Toc290323651"/>
      <w:r w:rsidRPr="00B62BB1">
        <w:rPr>
          <w:rFonts w:asciiTheme="minorHAnsi" w:hAnsiTheme="minorHAnsi"/>
          <w:i w:val="0"/>
          <w:iCs w:val="0"/>
          <w:sz w:val="24"/>
          <w:szCs w:val="24"/>
        </w:rPr>
        <w:t>Dynamické domino, Elektromagnetické domino</w:t>
      </w:r>
      <w:bookmarkEnd w:id="4"/>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Domin</w:t>
      </w:r>
      <w:r w:rsidR="00A92589" w:rsidRPr="00B62BB1">
        <w:rPr>
          <w:rFonts w:asciiTheme="minorHAnsi" w:hAnsiTheme="minorHAnsi" w:cs="Arial"/>
        </w:rPr>
        <w:t>á</w:t>
      </w:r>
      <w:r w:rsidRPr="00B62BB1">
        <w:rPr>
          <w:rFonts w:asciiTheme="minorHAnsi" w:hAnsiTheme="minorHAnsi" w:cs="Arial"/>
        </w:rPr>
        <w:t>, ktoré sme vytvorili, neobsahuj</w:t>
      </w:r>
      <w:r w:rsidR="00A92589" w:rsidRPr="00B62BB1">
        <w:rPr>
          <w:rFonts w:asciiTheme="minorHAnsi" w:hAnsiTheme="minorHAnsi" w:cs="Arial"/>
        </w:rPr>
        <w:t>ú</w:t>
      </w:r>
      <w:r w:rsidRPr="00B62BB1">
        <w:rPr>
          <w:rFonts w:asciiTheme="minorHAnsi" w:hAnsiTheme="minorHAnsi" w:cs="Arial"/>
        </w:rPr>
        <w:t xml:space="preserve"> čísla, ale fyzikálne pojmy a vzťahy. Cieľom takto pozmenenej hry je priradiť k sebe výroky, ktoré navzájom súvisia. Takto spojené „kocky“ domina vytvoria pás. Po úprave základných útvarov sme vytvorili aj tzv. domino do kruhu, kde, ako už aj názov napovedá, spojené kocky vytvoria kruh – presnejšie medzikružie. </w:t>
      </w:r>
    </w:p>
    <w:p w:rsidR="00A92589"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Elektromagnetické d</w:t>
      </w:r>
      <w:r w:rsidR="00A92589" w:rsidRPr="00B62BB1">
        <w:rPr>
          <w:rFonts w:asciiTheme="minorHAnsi" w:hAnsiTheme="minorHAnsi" w:cs="Arial"/>
        </w:rPr>
        <w:t xml:space="preserve">omino </w:t>
      </w:r>
      <w:r w:rsidRPr="00B62BB1">
        <w:rPr>
          <w:rFonts w:asciiTheme="minorHAnsi" w:hAnsiTheme="minorHAnsi" w:cs="Arial"/>
        </w:rPr>
        <w:t>obsahuje 35 dvojíc. Nakoľko táto hra nie je obmedzená počtom prislúchajúcich dvojíc, dá sa ľahko transformovať na hru s väčším, či menším počtom dvojíc, a to pridaním alebo odobratím kociek domina. Nami vytvorené domino obsahovo pokrýva tematick</w:t>
      </w:r>
      <w:r w:rsidR="006E3EE9" w:rsidRPr="00B62BB1">
        <w:rPr>
          <w:rFonts w:asciiTheme="minorHAnsi" w:hAnsiTheme="minorHAnsi" w:cs="Arial"/>
        </w:rPr>
        <w:t>ý celok Elektrina a magnetizmus</w:t>
      </w:r>
      <w:r w:rsidRPr="00B62BB1">
        <w:rPr>
          <w:rFonts w:asciiTheme="minorHAnsi" w:hAnsiTheme="minorHAnsi" w:cs="Arial"/>
        </w:rPr>
        <w:t xml:space="preserve">. </w:t>
      </w:r>
      <w:r w:rsidR="00A92589" w:rsidRPr="00B62BB1">
        <w:rPr>
          <w:rFonts w:asciiTheme="minorHAnsi" w:hAnsiTheme="minorHAnsi" w:cs="Arial"/>
        </w:rPr>
        <w:t>Hra obsahuje len základné poznatky z danej oblasti, s ktorými sa žiaci 1. ročníka stretli.</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Dynamické d</w:t>
      </w:r>
      <w:r w:rsidR="00A92589" w:rsidRPr="00B62BB1">
        <w:rPr>
          <w:rFonts w:asciiTheme="minorHAnsi" w:hAnsiTheme="minorHAnsi" w:cs="Arial"/>
        </w:rPr>
        <w:t xml:space="preserve">omino </w:t>
      </w:r>
      <w:r w:rsidRPr="00B62BB1">
        <w:rPr>
          <w:rFonts w:asciiTheme="minorHAnsi" w:hAnsiTheme="minorHAnsi" w:cs="Arial"/>
        </w:rPr>
        <w:t xml:space="preserve">je hra, pri ktorej sa spojením jednotlivých častí vytvorí kruh. Navrhovaná hra obsahuje 32 dvojíc. Téma danej hry je dynamika. Jedna z podmienok realizácie tejto hry je dostatočne veľký priestor. </w:t>
      </w:r>
    </w:p>
    <w:p w:rsidR="005B52BA" w:rsidRPr="00B62BB1" w:rsidRDefault="005B52BA" w:rsidP="00B62BB1">
      <w:pPr>
        <w:spacing w:before="60"/>
        <w:contextualSpacing/>
        <w:jc w:val="both"/>
        <w:rPr>
          <w:rFonts w:asciiTheme="minorHAnsi" w:hAnsiTheme="minorHAnsi" w:cs="Arial"/>
        </w:rPr>
      </w:pPr>
    </w:p>
    <w:p w:rsidR="005B52BA" w:rsidRPr="00B62BB1" w:rsidRDefault="005B52BA" w:rsidP="00B62BB1">
      <w:pPr>
        <w:pStyle w:val="Nadpis2"/>
        <w:spacing w:before="60" w:after="0"/>
        <w:ind w:left="578" w:hanging="578"/>
        <w:contextualSpacing/>
        <w:rPr>
          <w:rFonts w:asciiTheme="minorHAnsi" w:hAnsiTheme="minorHAnsi"/>
          <w:i w:val="0"/>
          <w:iCs w:val="0"/>
          <w:sz w:val="24"/>
          <w:szCs w:val="24"/>
        </w:rPr>
      </w:pPr>
      <w:bookmarkStart w:id="5" w:name="_Toc290323652"/>
      <w:r w:rsidRPr="00B62BB1">
        <w:rPr>
          <w:rFonts w:asciiTheme="minorHAnsi" w:hAnsiTheme="minorHAnsi"/>
          <w:i w:val="0"/>
          <w:iCs w:val="0"/>
          <w:sz w:val="24"/>
          <w:szCs w:val="24"/>
        </w:rPr>
        <w:t>Bingo, Kreslené pohyby</w:t>
      </w:r>
      <w:bookmarkEnd w:id="5"/>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Hra, ktorú sme nazvali Bingo, vychádza z</w:t>
      </w:r>
      <w:r w:rsidR="006E3EE9" w:rsidRPr="00B62BB1">
        <w:rPr>
          <w:rFonts w:asciiTheme="minorHAnsi" w:hAnsiTheme="minorHAnsi" w:cs="Arial"/>
        </w:rPr>
        <w:t xml:space="preserve"> rovnomennej </w:t>
      </w:r>
      <w:r w:rsidRPr="00B62BB1">
        <w:rPr>
          <w:rFonts w:asciiTheme="minorHAnsi" w:hAnsiTheme="minorHAnsi" w:cs="Arial"/>
        </w:rPr>
        <w:t>hry, ktorá je rozšírená najmä v západoeurópskych krajinách a v Amerike. Cieľom tejto hry je na vopred pripravených zoznamoch čísel označiť to číslo, ktoré bolo vyžrebované.</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Podobný princíp má aj navrhovaná hra. Z vytvorených dvojíc sa prvá časť zobrazí</w:t>
      </w:r>
      <w:r w:rsidR="00023D19" w:rsidRPr="00B62BB1">
        <w:rPr>
          <w:rFonts w:asciiTheme="minorHAnsi" w:hAnsiTheme="minorHAnsi" w:cs="Arial"/>
        </w:rPr>
        <w:t xml:space="preserve"> (obr. 2)</w:t>
      </w:r>
      <w:r w:rsidRPr="00B62BB1">
        <w:rPr>
          <w:rFonts w:asciiTheme="minorHAnsi" w:hAnsiTheme="minorHAnsi" w:cs="Arial"/>
        </w:rPr>
        <w:t xml:space="preserve">. </w:t>
      </w:r>
    </w:p>
    <w:p w:rsidR="00023D19" w:rsidRPr="00B62BB1" w:rsidRDefault="00023D19" w:rsidP="00B62BB1">
      <w:pPr>
        <w:spacing w:before="60"/>
        <w:contextualSpacing/>
        <w:jc w:val="both"/>
        <w:rPr>
          <w:rFonts w:asciiTheme="minorHAnsi" w:hAnsiTheme="minorHAnsi" w:cs="Arial"/>
        </w:rPr>
      </w:pPr>
    </w:p>
    <w:p w:rsidR="00023D19" w:rsidRPr="00B62BB1" w:rsidRDefault="00042D61" w:rsidP="00B62BB1">
      <w:pPr>
        <w:spacing w:before="60"/>
        <w:contextualSpacing/>
        <w:jc w:val="center"/>
        <w:rPr>
          <w:rFonts w:asciiTheme="minorHAnsi" w:hAnsiTheme="minorHAnsi" w:cs="Arial"/>
        </w:rPr>
      </w:pPr>
      <w:r>
        <w:rPr>
          <w:rFonts w:asciiTheme="minorHAnsi" w:hAnsiTheme="minorHAnsi" w:cs="Arial"/>
          <w:noProof/>
        </w:rPr>
        <w:drawing>
          <wp:inline distT="0" distB="0" distL="0" distR="0">
            <wp:extent cx="4608000" cy="3302591"/>
            <wp:effectExtent l="19050" t="0" r="2100" b="0"/>
            <wp:docPr id="2" name="Obrázok 2" descr="Bublinky B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blinky Bingo"/>
                    <pic:cNvPicPr>
                      <a:picLocks noChangeAspect="1" noChangeArrowheads="1"/>
                    </pic:cNvPicPr>
                  </pic:nvPicPr>
                  <pic:blipFill>
                    <a:blip r:embed="rId8" cstate="print"/>
                    <a:srcRect/>
                    <a:stretch>
                      <a:fillRect/>
                    </a:stretch>
                  </pic:blipFill>
                  <pic:spPr bwMode="auto">
                    <a:xfrm>
                      <a:off x="0" y="0"/>
                      <a:ext cx="4608000" cy="3302591"/>
                    </a:xfrm>
                    <a:prstGeom prst="rect">
                      <a:avLst/>
                    </a:prstGeom>
                    <a:noFill/>
                    <a:ln w="9525">
                      <a:noFill/>
                      <a:miter lim="800000"/>
                      <a:headEnd/>
                      <a:tailEnd/>
                    </a:ln>
                  </pic:spPr>
                </pic:pic>
              </a:graphicData>
            </a:graphic>
          </wp:inline>
        </w:drawing>
      </w:r>
    </w:p>
    <w:p w:rsidR="00270440" w:rsidRPr="00B62BB1" w:rsidRDefault="00270440" w:rsidP="00B62BB1">
      <w:pPr>
        <w:spacing w:before="60"/>
        <w:contextualSpacing/>
        <w:jc w:val="center"/>
        <w:rPr>
          <w:rFonts w:asciiTheme="minorHAnsi" w:hAnsiTheme="minorHAnsi" w:cs="Arial"/>
          <w:sz w:val="20"/>
        </w:rPr>
      </w:pPr>
      <w:r w:rsidRPr="00B62BB1">
        <w:rPr>
          <w:rFonts w:asciiTheme="minorHAnsi" w:hAnsiTheme="minorHAnsi" w:cs="Arial"/>
          <w:sz w:val="20"/>
        </w:rPr>
        <w:t>Obr. 2: Prvá časť pojmov z hry Bingo</w:t>
      </w:r>
    </w:p>
    <w:p w:rsidR="00270440" w:rsidRPr="00B62BB1" w:rsidRDefault="00270440" w:rsidP="00B62BB1">
      <w:pPr>
        <w:spacing w:before="60"/>
        <w:contextualSpacing/>
        <w:jc w:val="both"/>
        <w:rPr>
          <w:rFonts w:asciiTheme="minorHAnsi" w:hAnsiTheme="minorHAnsi" w:cs="Arial"/>
        </w:rPr>
      </w:pPr>
      <w:r w:rsidRPr="00B62BB1">
        <w:rPr>
          <w:rFonts w:asciiTheme="minorHAnsi" w:hAnsiTheme="minorHAnsi" w:cs="Arial"/>
        </w:rPr>
        <w:lastRenderedPageBreak/>
        <w:t>Žiaci si vyberú určený počet výrokov a zapíšu si ich do vopred pripravenej tabuľky. Následne sa prečíta druhá časť z dvojíc. Úlohou žiakov je označiť pojem, ktorý si zvolili, ak bol prečítaný výrok prislúchajúci danému pojmu. Vyhráva ten žiak, ktorý bude mať označené všetky ním zvolené pojmy, ktoré boli prečítané. Vtedy žiak zakričí: „Bingo!“.</w:t>
      </w:r>
    </w:p>
    <w:p w:rsidR="00270440" w:rsidRPr="00B62BB1" w:rsidRDefault="00270440" w:rsidP="00B62BB1">
      <w:pPr>
        <w:spacing w:before="60"/>
        <w:contextualSpacing/>
        <w:jc w:val="both"/>
        <w:rPr>
          <w:rFonts w:asciiTheme="minorHAnsi" w:hAnsiTheme="minorHAnsi" w:cs="Arial"/>
        </w:rPr>
      </w:pPr>
      <w:r w:rsidRPr="00B62BB1">
        <w:rPr>
          <w:rFonts w:asciiTheme="minorHAnsi" w:hAnsiTheme="minorHAnsi" w:cs="Arial"/>
        </w:rPr>
        <w:t>V hre sa pokračuje ďalej, až kým sa neprečítajú všetky výroky z prislúchajúcich dvojíc. Ak sa prihlási ďalší žiak so všetkými správne označenými pojmami, taktiež sa počíta za víťaza.</w:t>
      </w:r>
    </w:p>
    <w:p w:rsidR="00270440" w:rsidRPr="00B62BB1" w:rsidRDefault="00270440" w:rsidP="00B62BB1">
      <w:pPr>
        <w:spacing w:before="60"/>
        <w:contextualSpacing/>
        <w:jc w:val="both"/>
        <w:rPr>
          <w:rFonts w:asciiTheme="minorHAnsi" w:hAnsiTheme="minorHAnsi" w:cs="Arial"/>
        </w:rPr>
      </w:pPr>
      <w:r w:rsidRPr="00B62BB1">
        <w:rPr>
          <w:rFonts w:asciiTheme="minorHAnsi" w:hAnsiTheme="minorHAnsi" w:cs="Arial"/>
        </w:rPr>
        <w:t>Hra je tematický a obsahovo zameraná na poznatky z kapitoly Energia okolo nás (Koubek – Lapitková – Demkanin, 2009).</w:t>
      </w: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V hre nazvanej Kreslené pohyby</w:t>
      </w:r>
      <w:r w:rsidR="00A92589" w:rsidRPr="00B62BB1">
        <w:rPr>
          <w:rFonts w:asciiTheme="minorHAnsi" w:hAnsiTheme="minorHAnsi" w:cs="Arial"/>
        </w:rPr>
        <w:t xml:space="preserve"> </w:t>
      </w:r>
      <w:r w:rsidRPr="00B62BB1">
        <w:rPr>
          <w:rFonts w:asciiTheme="minorHAnsi" w:hAnsiTheme="minorHAnsi" w:cs="Arial"/>
        </w:rPr>
        <w:t>je cieľom priradiť správny graf k rovnici, ktorá graf popisuje. Žiaci dostanú sadu 21 kartičiek. Sedem kartičiek obsahuje rovnice, ktoré vyjadrujú rôzne druhy pohybov (rovnomerný pohyb, rovnomerne zrýchlený pohyb, rovnomerne spomalený pohyb) s rôznymi počiatočnými podmienkami. Na ďalších siedmich kartičkách sú zobrazené grafy závislosti dráhy od času pre pohyby vyjadrené rovnicami. Posledných sedem kartičiek obsahuje zobrazenie závislosti rýchlosti od času pre jednotlivé pohyby. Úlohou žiakov je správne priradiť trojicu: rovnica pohybu, jej grafická závislosť dráhy od času a grafická závislosť rýchlosti od času.</w:t>
      </w:r>
    </w:p>
    <w:p w:rsidR="005B52BA" w:rsidRPr="00B62BB1" w:rsidRDefault="005B52BA" w:rsidP="00B62BB1">
      <w:pPr>
        <w:spacing w:before="60"/>
        <w:contextualSpacing/>
        <w:jc w:val="both"/>
        <w:rPr>
          <w:rFonts w:asciiTheme="minorHAnsi" w:hAnsiTheme="minorHAnsi" w:cs="Arial"/>
        </w:rPr>
      </w:pPr>
    </w:p>
    <w:p w:rsidR="005B52BA" w:rsidRPr="00B62BB1" w:rsidRDefault="005B52BA" w:rsidP="00B62BB1">
      <w:pPr>
        <w:pStyle w:val="Nadpis1"/>
        <w:spacing w:before="60" w:after="0"/>
        <w:ind w:left="431" w:hanging="431"/>
        <w:contextualSpacing/>
        <w:rPr>
          <w:rFonts w:asciiTheme="minorHAnsi" w:hAnsiTheme="minorHAnsi"/>
          <w:sz w:val="24"/>
          <w:szCs w:val="24"/>
        </w:rPr>
      </w:pPr>
      <w:bookmarkStart w:id="6" w:name="_Toc290323654"/>
      <w:r w:rsidRPr="00B62BB1">
        <w:rPr>
          <w:rFonts w:asciiTheme="minorHAnsi" w:hAnsiTheme="minorHAnsi"/>
          <w:sz w:val="24"/>
          <w:szCs w:val="24"/>
        </w:rPr>
        <w:t>Overenie navrhnutých hier počas vyučovacieho procesu</w:t>
      </w:r>
      <w:bookmarkEnd w:id="6"/>
    </w:p>
    <w:p w:rsidR="00C26282"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 xml:space="preserve">Navrhnuté hry sme overovali v dvoch fázach. Prvá fáza sa realizovala počas vyučovania didaktiky fyziky v 3. ročníku bakalárskeho stupňa študijného programu učiteľstvo akademických predmetov v kombinácii s fyzikou. </w:t>
      </w:r>
    </w:p>
    <w:p w:rsidR="005B52BA" w:rsidRDefault="006E3EE9" w:rsidP="00B62BB1">
      <w:pPr>
        <w:spacing w:before="60"/>
        <w:contextualSpacing/>
        <w:jc w:val="both"/>
        <w:rPr>
          <w:rFonts w:asciiTheme="minorHAnsi" w:hAnsiTheme="minorHAnsi" w:cs="Arial"/>
        </w:rPr>
      </w:pPr>
      <w:r w:rsidRPr="00B62BB1">
        <w:rPr>
          <w:rFonts w:asciiTheme="minorHAnsi" w:hAnsiTheme="minorHAnsi" w:cs="Arial"/>
        </w:rPr>
        <w:t>Následne sme testovali navrhnuté hry v</w:t>
      </w:r>
      <w:r w:rsidR="005B52BA" w:rsidRPr="00B62BB1">
        <w:rPr>
          <w:rFonts w:asciiTheme="minorHAnsi" w:hAnsiTheme="minorHAnsi" w:cs="Arial"/>
        </w:rPr>
        <w:t xml:space="preserve"> rámci pedagogickej praxe </w:t>
      </w:r>
      <w:r w:rsidRPr="00B62BB1">
        <w:rPr>
          <w:rFonts w:asciiTheme="minorHAnsi" w:hAnsiTheme="minorHAnsi" w:cs="Arial"/>
        </w:rPr>
        <w:t>v</w:t>
      </w:r>
      <w:r w:rsidR="005B52BA" w:rsidRPr="00B62BB1">
        <w:rPr>
          <w:rFonts w:asciiTheme="minorHAnsi" w:hAnsiTheme="minorHAnsi" w:cs="Arial"/>
        </w:rPr>
        <w:t xml:space="preserve"> I. C </w:t>
      </w:r>
      <w:r w:rsidRPr="00B62BB1">
        <w:rPr>
          <w:rFonts w:asciiTheme="minorHAnsi" w:hAnsiTheme="minorHAnsi" w:cs="Arial"/>
        </w:rPr>
        <w:t>triede G</w:t>
      </w:r>
      <w:r w:rsidR="005B52BA" w:rsidRPr="00B62BB1">
        <w:rPr>
          <w:rFonts w:asciiTheme="minorHAnsi" w:hAnsiTheme="minorHAnsi" w:cs="Arial"/>
        </w:rPr>
        <w:t>ymnázia Andreja Sládkoviča v Banskej Bystrici</w:t>
      </w:r>
      <w:r w:rsidR="00195A07" w:rsidRPr="00B62BB1">
        <w:rPr>
          <w:rFonts w:asciiTheme="minorHAnsi" w:hAnsiTheme="minorHAnsi" w:cs="Arial"/>
        </w:rPr>
        <w:t xml:space="preserve"> (obr. </w:t>
      </w:r>
      <w:r w:rsidR="00960C19" w:rsidRPr="00B62BB1">
        <w:rPr>
          <w:rFonts w:asciiTheme="minorHAnsi" w:hAnsiTheme="minorHAnsi" w:cs="Arial"/>
        </w:rPr>
        <w:t>3</w:t>
      </w:r>
      <w:r w:rsidR="00195A07" w:rsidRPr="00B62BB1">
        <w:rPr>
          <w:rFonts w:asciiTheme="minorHAnsi" w:hAnsiTheme="minorHAnsi" w:cs="Arial"/>
        </w:rPr>
        <w:t>)</w:t>
      </w:r>
      <w:r w:rsidR="005B52BA" w:rsidRPr="00B62BB1">
        <w:rPr>
          <w:rFonts w:asciiTheme="minorHAnsi" w:hAnsiTheme="minorHAnsi" w:cs="Arial"/>
        </w:rPr>
        <w:t>. Na hodine fyziky sme overili tri hry – Bingo, Kreslené pohyby a Dynamické domino.</w:t>
      </w:r>
    </w:p>
    <w:p w:rsidR="00B62BB1" w:rsidRDefault="00B62BB1" w:rsidP="00B62BB1">
      <w:pPr>
        <w:spacing w:before="60"/>
        <w:contextualSpacing/>
        <w:jc w:val="both"/>
        <w:rPr>
          <w:rFonts w:asciiTheme="minorHAnsi" w:hAnsiTheme="minorHAnsi" w:cs="Arial"/>
        </w:rPr>
      </w:pPr>
    </w:p>
    <w:p w:rsidR="00B62BB1" w:rsidRPr="00B62BB1" w:rsidRDefault="00042D61" w:rsidP="00B62BB1">
      <w:pPr>
        <w:spacing w:before="60"/>
        <w:contextualSpacing/>
        <w:jc w:val="center"/>
        <w:rPr>
          <w:rFonts w:asciiTheme="minorHAnsi" w:hAnsiTheme="minorHAnsi" w:cs="Arial"/>
        </w:rPr>
      </w:pPr>
      <w:r>
        <w:rPr>
          <w:noProof/>
        </w:rPr>
        <w:drawing>
          <wp:inline distT="0" distB="0" distL="0" distR="0">
            <wp:extent cx="5400000" cy="3647707"/>
            <wp:effectExtent l="19050" t="0" r="0" b="0"/>
            <wp:docPr id="11" name="Obrázok 11" descr="OBR 3 Atmosfera v tri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R 3 Atmosfera v triede"/>
                    <pic:cNvPicPr>
                      <a:picLocks noChangeAspect="1" noChangeArrowheads="1"/>
                    </pic:cNvPicPr>
                  </pic:nvPicPr>
                  <pic:blipFill>
                    <a:blip r:embed="rId9" cstate="print"/>
                    <a:srcRect/>
                    <a:stretch>
                      <a:fillRect/>
                    </a:stretch>
                  </pic:blipFill>
                  <pic:spPr bwMode="auto">
                    <a:xfrm>
                      <a:off x="0" y="0"/>
                      <a:ext cx="5400000" cy="3647707"/>
                    </a:xfrm>
                    <a:prstGeom prst="rect">
                      <a:avLst/>
                    </a:prstGeom>
                    <a:noFill/>
                    <a:ln w="9525">
                      <a:noFill/>
                      <a:miter lim="800000"/>
                      <a:headEnd/>
                      <a:tailEnd/>
                    </a:ln>
                  </pic:spPr>
                </pic:pic>
              </a:graphicData>
            </a:graphic>
          </wp:inline>
        </w:drawing>
      </w:r>
    </w:p>
    <w:p w:rsidR="005B52BA" w:rsidRPr="00B62BB1" w:rsidRDefault="005B52BA" w:rsidP="00B62BB1">
      <w:pPr>
        <w:spacing w:before="60"/>
        <w:contextualSpacing/>
        <w:jc w:val="center"/>
        <w:rPr>
          <w:rFonts w:asciiTheme="minorHAnsi" w:hAnsiTheme="minorHAnsi" w:cs="Arial"/>
          <w:sz w:val="20"/>
        </w:rPr>
      </w:pPr>
      <w:r w:rsidRPr="00B62BB1">
        <w:rPr>
          <w:rFonts w:asciiTheme="minorHAnsi" w:hAnsiTheme="minorHAnsi" w:cs="Arial"/>
          <w:sz w:val="20"/>
        </w:rPr>
        <w:t xml:space="preserve">Obr. </w:t>
      </w:r>
      <w:r w:rsidR="00960C19" w:rsidRPr="00B62BB1">
        <w:rPr>
          <w:rFonts w:asciiTheme="minorHAnsi" w:hAnsiTheme="minorHAnsi" w:cs="Arial"/>
          <w:sz w:val="20"/>
        </w:rPr>
        <w:t>3</w:t>
      </w:r>
      <w:r w:rsidRPr="00B62BB1">
        <w:rPr>
          <w:rFonts w:asciiTheme="minorHAnsi" w:hAnsiTheme="minorHAnsi" w:cs="Arial"/>
          <w:sz w:val="20"/>
        </w:rPr>
        <w:t>: Atmosféra v triede pri overovaní hry Kreslené pohyby</w:t>
      </w:r>
    </w:p>
    <w:p w:rsidR="00C26282" w:rsidRPr="00B62BB1" w:rsidRDefault="00C26282" w:rsidP="00B62BB1">
      <w:pPr>
        <w:spacing w:before="60"/>
        <w:ind w:firstLine="709"/>
        <w:contextualSpacing/>
        <w:jc w:val="center"/>
        <w:rPr>
          <w:rFonts w:asciiTheme="minorHAnsi" w:hAnsiTheme="minorHAnsi" w:cs="Arial"/>
        </w:rPr>
      </w:pPr>
    </w:p>
    <w:p w:rsidR="005B52BA" w:rsidRPr="00B62BB1" w:rsidRDefault="005B52BA" w:rsidP="00B62BB1">
      <w:pPr>
        <w:spacing w:before="60"/>
        <w:contextualSpacing/>
        <w:jc w:val="both"/>
        <w:rPr>
          <w:rFonts w:asciiTheme="minorHAnsi" w:hAnsiTheme="minorHAnsi" w:cs="Arial"/>
        </w:rPr>
      </w:pPr>
      <w:r w:rsidRPr="00B62BB1">
        <w:rPr>
          <w:rFonts w:asciiTheme="minorHAnsi" w:hAnsiTheme="minorHAnsi" w:cs="Arial"/>
        </w:rPr>
        <w:t>V závere hodiny žiaci vyplnili dotazník, zadaním ktorého sme sa snažili získať spätnú väzbu od</w:t>
      </w:r>
      <w:r w:rsidR="00B62BB1">
        <w:rPr>
          <w:rFonts w:asciiTheme="minorHAnsi" w:hAnsiTheme="minorHAnsi" w:cs="Arial"/>
        </w:rPr>
        <w:t> </w:t>
      </w:r>
      <w:r w:rsidRPr="00B62BB1">
        <w:rPr>
          <w:rFonts w:asciiTheme="minorHAnsi" w:hAnsiTheme="minorHAnsi" w:cs="Arial"/>
        </w:rPr>
        <w:t>žiakov, teda zistiť, či sa žiakom realizované aktivity páčili, a ako ich vnímali.</w:t>
      </w:r>
    </w:p>
    <w:p w:rsidR="00C26282" w:rsidRPr="00B62BB1" w:rsidRDefault="00C26282" w:rsidP="00B62BB1">
      <w:pPr>
        <w:spacing w:before="60"/>
        <w:contextualSpacing/>
        <w:jc w:val="both"/>
        <w:rPr>
          <w:rFonts w:asciiTheme="minorHAnsi" w:hAnsiTheme="minorHAnsi" w:cs="Arial"/>
        </w:rPr>
      </w:pPr>
      <w:r w:rsidRPr="00B62BB1">
        <w:rPr>
          <w:rFonts w:asciiTheme="minorHAnsi" w:hAnsiTheme="minorHAnsi" w:cs="Arial"/>
        </w:rPr>
        <w:lastRenderedPageBreak/>
        <w:t xml:space="preserve">Dotazník sa zameriaval na aktivity, ktoré boli na hodine fyziky realizované. Žiaci v dotazníku vyjadrovali svoj názor na aktivity ako celok. </w:t>
      </w:r>
      <w:r w:rsidR="00F44304" w:rsidRPr="00B62BB1">
        <w:rPr>
          <w:rFonts w:asciiTheme="minorHAnsi" w:hAnsiTheme="minorHAnsi" w:cs="Arial"/>
        </w:rPr>
        <w:t xml:space="preserve">Dotazník </w:t>
      </w:r>
      <w:r w:rsidRPr="00B62BB1">
        <w:rPr>
          <w:rFonts w:asciiTheme="minorHAnsi" w:hAnsiTheme="minorHAnsi" w:cs="Arial"/>
        </w:rPr>
        <w:t>vyplnilo 14 žiakov, ktorí boli prítomní na hodine. Dotazník obsahoval 5 položiek. Výsledky dotazníkov môžeme zhrnúť do niekoľkých bodov:</w:t>
      </w:r>
    </w:p>
    <w:p w:rsidR="00C26282" w:rsidRPr="00B62BB1" w:rsidRDefault="00C26282"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Žiakom sa zdali aktivity celkovo náročné, ale zaujímavé a zrozumiteľné.</w:t>
      </w:r>
    </w:p>
    <w:p w:rsidR="00C26282" w:rsidRPr="00B62BB1" w:rsidRDefault="00C26282"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Žiaci sa vyjadrili, že aktivity boli časovo dlhé, čo však mohlo byť spôsobené, tým, že všetky tri aktivity sme realizovali počas jednej vyučovacej hodiny.</w:t>
      </w:r>
    </w:p>
    <w:p w:rsidR="00C26282" w:rsidRPr="00B62BB1" w:rsidRDefault="00C26282"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Žiaci sa s podobnými aktivitami zatiaľ nestretli.</w:t>
      </w:r>
    </w:p>
    <w:p w:rsidR="00C26282" w:rsidRPr="00B62BB1" w:rsidRDefault="00C26282"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Žiaci sa vyjadrili, že by na hodinách fyziky podobné aktivity občas uvítali.</w:t>
      </w:r>
    </w:p>
    <w:p w:rsidR="00C26282" w:rsidRPr="00B62BB1" w:rsidRDefault="00C26282" w:rsidP="00B62BB1">
      <w:pPr>
        <w:numPr>
          <w:ilvl w:val="0"/>
          <w:numId w:val="8"/>
        </w:numPr>
        <w:suppressAutoHyphens/>
        <w:spacing w:before="60"/>
        <w:contextualSpacing/>
        <w:jc w:val="both"/>
        <w:rPr>
          <w:rFonts w:asciiTheme="minorHAnsi" w:hAnsiTheme="minorHAnsi" w:cs="Arial"/>
        </w:rPr>
      </w:pPr>
      <w:r w:rsidRPr="00B62BB1">
        <w:rPr>
          <w:rFonts w:asciiTheme="minorHAnsi" w:hAnsiTheme="minorHAnsi" w:cs="Arial"/>
        </w:rPr>
        <w:t>Žiakom sa najviac páčila hra Bingo, najmenej sa im páčila hra Kreslené grafy.</w:t>
      </w:r>
    </w:p>
    <w:p w:rsidR="00C26282" w:rsidRPr="00B62BB1" w:rsidRDefault="00C26282" w:rsidP="00B62BB1">
      <w:pPr>
        <w:spacing w:before="60"/>
        <w:contextualSpacing/>
        <w:jc w:val="both"/>
        <w:rPr>
          <w:rFonts w:asciiTheme="minorHAnsi" w:hAnsiTheme="minorHAnsi" w:cs="Arial"/>
        </w:rPr>
      </w:pPr>
    </w:p>
    <w:p w:rsidR="00F44304" w:rsidRPr="00B62BB1" w:rsidRDefault="003370B4" w:rsidP="00B62BB1">
      <w:pPr>
        <w:spacing w:before="60"/>
        <w:contextualSpacing/>
        <w:jc w:val="both"/>
        <w:rPr>
          <w:rFonts w:asciiTheme="minorHAnsi" w:hAnsiTheme="minorHAnsi" w:cs="Arial"/>
          <w:b/>
        </w:rPr>
      </w:pPr>
      <w:r w:rsidRPr="00B62BB1">
        <w:rPr>
          <w:rFonts w:asciiTheme="minorHAnsi" w:hAnsiTheme="minorHAnsi" w:cs="Arial"/>
          <w:b/>
        </w:rPr>
        <w:t>Záver</w:t>
      </w:r>
    </w:p>
    <w:p w:rsidR="00195A07" w:rsidRPr="00B62BB1" w:rsidRDefault="00195A07" w:rsidP="00B62BB1">
      <w:pPr>
        <w:spacing w:before="60"/>
        <w:contextualSpacing/>
        <w:jc w:val="both"/>
        <w:rPr>
          <w:rFonts w:asciiTheme="minorHAnsi" w:hAnsiTheme="minorHAnsi" w:cs="Arial"/>
        </w:rPr>
      </w:pPr>
      <w:r w:rsidRPr="00B62BB1">
        <w:rPr>
          <w:rFonts w:asciiTheme="minorHAnsi" w:hAnsiTheme="minorHAnsi" w:cs="Arial"/>
        </w:rPr>
        <w:t xml:space="preserve">Všetky predstavené hry sú voľne prístupné na stránke </w:t>
      </w:r>
      <w:r w:rsidR="0011546B" w:rsidRPr="00B62BB1">
        <w:rPr>
          <w:rFonts w:asciiTheme="minorHAnsi" w:hAnsiTheme="minorHAnsi" w:cs="Arial"/>
        </w:rPr>
        <w:t xml:space="preserve">Virtuálne laboratórium fyziky </w:t>
      </w:r>
      <w:r w:rsidRPr="00B62BB1">
        <w:rPr>
          <w:rFonts w:asciiTheme="minorHAnsi" w:hAnsiTheme="minorHAnsi" w:cs="Arial"/>
        </w:rPr>
        <w:t xml:space="preserve">Katedry fyziky Fakulty prírodných vied Univerzity Mateja Bela v Banskej Bystrici (&lt;http://www.fpv.umb.sk/kat/kf/&gt;). Po stiahnutí príslušného súboru </w:t>
      </w:r>
      <w:r w:rsidR="00960C19" w:rsidRPr="00B62BB1">
        <w:rPr>
          <w:rFonts w:asciiTheme="minorHAnsi" w:hAnsiTheme="minorHAnsi" w:cs="Arial"/>
        </w:rPr>
        <w:t xml:space="preserve">stačí </w:t>
      </w:r>
      <w:r w:rsidRPr="00B62BB1">
        <w:rPr>
          <w:rFonts w:asciiTheme="minorHAnsi" w:hAnsiTheme="minorHAnsi" w:cs="Arial"/>
        </w:rPr>
        <w:t>danú hru vytlačiť a rozstrihať na základné časti.</w:t>
      </w:r>
    </w:p>
    <w:p w:rsidR="00F44304" w:rsidRPr="00B62BB1" w:rsidRDefault="00C26282" w:rsidP="00B62BB1">
      <w:pPr>
        <w:spacing w:before="60"/>
        <w:contextualSpacing/>
        <w:jc w:val="both"/>
        <w:rPr>
          <w:rFonts w:asciiTheme="minorHAnsi" w:hAnsiTheme="minorHAnsi" w:cs="Arial"/>
        </w:rPr>
      </w:pPr>
      <w:r w:rsidRPr="00B62BB1">
        <w:rPr>
          <w:rFonts w:asciiTheme="minorHAnsi" w:hAnsiTheme="minorHAnsi" w:cs="Arial"/>
        </w:rPr>
        <w:t xml:space="preserve">Navrhované hry môžu využiť učitelia fyziky stredných škôl </w:t>
      </w:r>
      <w:r w:rsidR="00195A07" w:rsidRPr="00B62BB1">
        <w:rPr>
          <w:rFonts w:asciiTheme="minorHAnsi" w:hAnsiTheme="minorHAnsi" w:cs="Arial"/>
        </w:rPr>
        <w:t xml:space="preserve">hlavne v etape precvičovania, opakovania a upevňovania poznatkov v závere tematických celkov. </w:t>
      </w:r>
      <w:r w:rsidR="00F44304" w:rsidRPr="00B62BB1">
        <w:rPr>
          <w:rFonts w:asciiTheme="minorHAnsi" w:hAnsiTheme="minorHAnsi" w:cs="Arial"/>
        </w:rPr>
        <w:t xml:space="preserve">V budúcnosti by sme chceli tieto hry doplniť o nové hry obsahovo zamerané na </w:t>
      </w:r>
      <w:r w:rsidR="00195A07" w:rsidRPr="00B62BB1">
        <w:rPr>
          <w:rFonts w:asciiTheme="minorHAnsi" w:hAnsiTheme="minorHAnsi" w:cs="Arial"/>
        </w:rPr>
        <w:t xml:space="preserve">fyziku </w:t>
      </w:r>
      <w:r w:rsidR="00F44304" w:rsidRPr="00B62BB1">
        <w:rPr>
          <w:rFonts w:asciiTheme="minorHAnsi" w:hAnsiTheme="minorHAnsi" w:cs="Arial"/>
        </w:rPr>
        <w:t>vyšš</w:t>
      </w:r>
      <w:r w:rsidR="00195A07" w:rsidRPr="00B62BB1">
        <w:rPr>
          <w:rFonts w:asciiTheme="minorHAnsi" w:hAnsiTheme="minorHAnsi" w:cs="Arial"/>
        </w:rPr>
        <w:t>ích</w:t>
      </w:r>
      <w:r w:rsidR="00F44304" w:rsidRPr="00B62BB1">
        <w:rPr>
          <w:rFonts w:asciiTheme="minorHAnsi" w:hAnsiTheme="minorHAnsi" w:cs="Arial"/>
        </w:rPr>
        <w:t xml:space="preserve"> ročník</w:t>
      </w:r>
      <w:r w:rsidR="00195A07" w:rsidRPr="00B62BB1">
        <w:rPr>
          <w:rFonts w:asciiTheme="minorHAnsi" w:hAnsiTheme="minorHAnsi" w:cs="Arial"/>
        </w:rPr>
        <w:t>ov</w:t>
      </w:r>
      <w:r w:rsidR="00F44304" w:rsidRPr="00B62BB1">
        <w:rPr>
          <w:rFonts w:asciiTheme="minorHAnsi" w:hAnsiTheme="minorHAnsi" w:cs="Arial"/>
        </w:rPr>
        <w:t xml:space="preserve"> gymnázia.</w:t>
      </w:r>
    </w:p>
    <w:p w:rsidR="00C26282" w:rsidRPr="00B62BB1" w:rsidRDefault="00C26282" w:rsidP="00B62BB1">
      <w:pPr>
        <w:spacing w:before="60"/>
        <w:contextualSpacing/>
        <w:jc w:val="both"/>
        <w:rPr>
          <w:rFonts w:asciiTheme="minorHAnsi" w:hAnsiTheme="minorHAnsi" w:cs="Arial"/>
        </w:rPr>
      </w:pPr>
    </w:p>
    <w:p w:rsidR="003370B4" w:rsidRPr="00B62BB1" w:rsidRDefault="003370B4" w:rsidP="00B62BB1">
      <w:pPr>
        <w:spacing w:before="60"/>
        <w:contextualSpacing/>
        <w:jc w:val="both"/>
        <w:rPr>
          <w:rFonts w:asciiTheme="minorHAnsi" w:hAnsiTheme="minorHAnsi" w:cs="Arial"/>
          <w:b/>
        </w:rPr>
      </w:pPr>
      <w:r w:rsidRPr="00B62BB1">
        <w:rPr>
          <w:rFonts w:asciiTheme="minorHAnsi" w:hAnsiTheme="minorHAnsi" w:cs="Arial"/>
          <w:b/>
        </w:rPr>
        <w:t>Literatúra</w:t>
      </w:r>
    </w:p>
    <w:p w:rsidR="00974F49" w:rsidRPr="00B62BB1" w:rsidRDefault="00974F49" w:rsidP="00B62BB1">
      <w:pPr>
        <w:spacing w:before="60"/>
        <w:contextualSpacing/>
        <w:jc w:val="both"/>
        <w:rPr>
          <w:rFonts w:asciiTheme="minorHAnsi" w:hAnsiTheme="minorHAnsi" w:cs="Arial"/>
        </w:rPr>
      </w:pPr>
      <w:r w:rsidRPr="00B62BB1">
        <w:rPr>
          <w:rFonts w:asciiTheme="minorHAnsi" w:hAnsiTheme="minorHAnsi" w:cs="Arial"/>
        </w:rPr>
        <w:t>BENTLEY, D., WATTS, M.</w:t>
      </w:r>
      <w:r w:rsidR="00F965D3" w:rsidRPr="00B62BB1">
        <w:rPr>
          <w:rFonts w:asciiTheme="minorHAnsi" w:hAnsiTheme="minorHAnsi" w:cs="Arial"/>
        </w:rPr>
        <w:t xml:space="preserve"> </w:t>
      </w:r>
      <w:r w:rsidRPr="00B62BB1">
        <w:rPr>
          <w:rFonts w:asciiTheme="minorHAnsi" w:hAnsiTheme="minorHAnsi" w:cs="Arial"/>
        </w:rPr>
        <w:t xml:space="preserve">(eds.). 1995. </w:t>
      </w:r>
      <w:r w:rsidRPr="00B62BB1">
        <w:rPr>
          <w:rFonts w:asciiTheme="minorHAnsi" w:hAnsiTheme="minorHAnsi" w:cs="Arial"/>
          <w:i/>
        </w:rPr>
        <w:t xml:space="preserve">Learning and teaching in school science: Practical alternatives. </w:t>
      </w:r>
      <w:r w:rsidRPr="00B62BB1">
        <w:rPr>
          <w:rFonts w:asciiTheme="minorHAnsi" w:hAnsiTheme="minorHAnsi" w:cs="Arial"/>
        </w:rPr>
        <w:t>Buckingham : Open University Press, 1995.</w:t>
      </w:r>
    </w:p>
    <w:p w:rsidR="00974F49" w:rsidRPr="00B62BB1" w:rsidRDefault="00F965D3" w:rsidP="00B62BB1">
      <w:pPr>
        <w:spacing w:before="60"/>
        <w:contextualSpacing/>
        <w:jc w:val="both"/>
        <w:rPr>
          <w:rFonts w:asciiTheme="minorHAnsi" w:hAnsiTheme="minorHAnsi" w:cs="Arial"/>
        </w:rPr>
      </w:pPr>
      <w:r w:rsidRPr="00B62BB1">
        <w:rPr>
          <w:rFonts w:asciiTheme="minorHAnsi" w:hAnsiTheme="minorHAnsi" w:cs="Arial"/>
        </w:rPr>
        <w:t>ĎURIČ, L.</w:t>
      </w:r>
      <w:r w:rsidR="00974F49" w:rsidRPr="00B62BB1">
        <w:rPr>
          <w:rFonts w:asciiTheme="minorHAnsi" w:hAnsiTheme="minorHAnsi" w:cs="Arial"/>
        </w:rPr>
        <w:t xml:space="preserve"> et al. 1997.</w:t>
      </w:r>
      <w:r w:rsidR="00974F49" w:rsidRPr="00B62BB1">
        <w:rPr>
          <w:rFonts w:asciiTheme="minorHAnsi" w:hAnsiTheme="minorHAnsi" w:cs="Arial"/>
          <w:i/>
        </w:rPr>
        <w:t xml:space="preserve">Pedagogická psychológia: Terminologický a výkladový slovník. </w:t>
      </w:r>
      <w:r w:rsidR="00974F49" w:rsidRPr="00B62BB1">
        <w:rPr>
          <w:rFonts w:asciiTheme="minorHAnsi" w:hAnsiTheme="minorHAnsi" w:cs="Arial"/>
        </w:rPr>
        <w:t>Brati</w:t>
      </w:r>
      <w:r w:rsidRPr="00B62BB1">
        <w:rPr>
          <w:rFonts w:asciiTheme="minorHAnsi" w:hAnsiTheme="minorHAnsi" w:cs="Arial"/>
        </w:rPr>
        <w:t>slava : Media Trade – SPN, 1997,</w:t>
      </w:r>
      <w:r w:rsidR="00BC06E3" w:rsidRPr="00B62BB1">
        <w:rPr>
          <w:rFonts w:asciiTheme="minorHAnsi" w:hAnsiTheme="minorHAnsi" w:cs="Arial"/>
        </w:rPr>
        <w:t xml:space="preserve"> s</w:t>
      </w:r>
      <w:r w:rsidRPr="00B62BB1">
        <w:rPr>
          <w:rFonts w:asciiTheme="minorHAnsi" w:hAnsiTheme="minorHAnsi" w:cs="Arial"/>
        </w:rPr>
        <w:t>.</w:t>
      </w:r>
      <w:r w:rsidR="00BC06E3" w:rsidRPr="00B62BB1">
        <w:rPr>
          <w:rFonts w:asciiTheme="minorHAnsi" w:hAnsiTheme="minorHAnsi" w:cs="Arial"/>
        </w:rPr>
        <w:t> 24.</w:t>
      </w:r>
    </w:p>
    <w:p w:rsidR="00974F49" w:rsidRPr="00B62BB1" w:rsidRDefault="00974F49" w:rsidP="00B62BB1">
      <w:pPr>
        <w:spacing w:before="60"/>
        <w:contextualSpacing/>
        <w:jc w:val="both"/>
        <w:rPr>
          <w:rFonts w:asciiTheme="minorHAnsi" w:hAnsiTheme="minorHAnsi" w:cs="Arial"/>
        </w:rPr>
      </w:pPr>
      <w:r w:rsidRPr="00B62BB1">
        <w:rPr>
          <w:rFonts w:asciiTheme="minorHAnsi" w:hAnsiTheme="minorHAnsi" w:cs="Arial"/>
        </w:rPr>
        <w:t xml:space="preserve">KOUBEK, V., LAPITKOVÁ, V., DEMKANIN, P. 2009. </w:t>
      </w:r>
      <w:r w:rsidRPr="00B62BB1">
        <w:rPr>
          <w:rFonts w:asciiTheme="minorHAnsi" w:hAnsiTheme="minorHAnsi" w:cs="Arial"/>
          <w:i/>
        </w:rPr>
        <w:t xml:space="preserve">Fyzika pre 1. ročník gymnázií. </w:t>
      </w:r>
      <w:r w:rsidR="00832955" w:rsidRPr="00B62BB1">
        <w:rPr>
          <w:rFonts w:asciiTheme="minorHAnsi" w:hAnsiTheme="minorHAnsi" w:cs="Arial"/>
        </w:rPr>
        <w:t>1. </w:t>
      </w:r>
      <w:r w:rsidRPr="00B62BB1">
        <w:rPr>
          <w:rFonts w:asciiTheme="minorHAnsi" w:hAnsiTheme="minorHAnsi" w:cs="Arial"/>
        </w:rPr>
        <w:t>vydanie.</w:t>
      </w:r>
      <w:r w:rsidR="00832955" w:rsidRPr="00B62BB1">
        <w:rPr>
          <w:rFonts w:asciiTheme="minorHAnsi" w:hAnsiTheme="minorHAnsi" w:cs="Arial"/>
        </w:rPr>
        <w:t xml:space="preserve"> Prievidza : Patria I., spol. s </w:t>
      </w:r>
      <w:r w:rsidRPr="00B62BB1">
        <w:rPr>
          <w:rFonts w:asciiTheme="minorHAnsi" w:hAnsiTheme="minorHAnsi" w:cs="Arial"/>
        </w:rPr>
        <w:t>r.</w:t>
      </w:r>
      <w:r w:rsidR="00832955" w:rsidRPr="00B62BB1">
        <w:rPr>
          <w:rFonts w:asciiTheme="minorHAnsi" w:hAnsiTheme="minorHAnsi" w:cs="Arial"/>
        </w:rPr>
        <w:t xml:space="preserve"> </w:t>
      </w:r>
      <w:r w:rsidRPr="00B62BB1">
        <w:rPr>
          <w:rFonts w:asciiTheme="minorHAnsi" w:hAnsiTheme="minorHAnsi" w:cs="Arial"/>
        </w:rPr>
        <w:t xml:space="preserve">o., 2009. </w:t>
      </w:r>
    </w:p>
    <w:p w:rsidR="00974F49" w:rsidRPr="00B62BB1" w:rsidRDefault="00974F49" w:rsidP="00B62BB1">
      <w:pPr>
        <w:spacing w:before="60"/>
        <w:contextualSpacing/>
        <w:jc w:val="both"/>
        <w:rPr>
          <w:rFonts w:asciiTheme="minorHAnsi" w:hAnsiTheme="minorHAnsi" w:cs="Arial"/>
        </w:rPr>
      </w:pPr>
      <w:r w:rsidRPr="00B62BB1">
        <w:rPr>
          <w:rFonts w:asciiTheme="minorHAnsi" w:hAnsiTheme="minorHAnsi" w:cs="Arial"/>
        </w:rPr>
        <w:t xml:space="preserve">LASZLO, K., ŠKVARKOVÁ, Z. 2009. </w:t>
      </w:r>
      <w:r w:rsidR="006A1BF5" w:rsidRPr="00B62BB1">
        <w:rPr>
          <w:rFonts w:asciiTheme="minorHAnsi" w:hAnsiTheme="minorHAnsi" w:cs="Arial"/>
          <w:i/>
        </w:rPr>
        <w:t>D</w:t>
      </w:r>
      <w:r w:rsidRPr="00B62BB1">
        <w:rPr>
          <w:rFonts w:asciiTheme="minorHAnsi" w:hAnsiTheme="minorHAnsi" w:cs="Arial"/>
          <w:i/>
        </w:rPr>
        <w:t xml:space="preserve">idaktika. </w:t>
      </w:r>
      <w:r w:rsidRPr="00B62BB1">
        <w:rPr>
          <w:rFonts w:asciiTheme="minorHAnsi" w:hAnsiTheme="minorHAnsi" w:cs="Arial"/>
        </w:rPr>
        <w:t xml:space="preserve">Banská Bystrica : </w:t>
      </w:r>
      <w:r w:rsidR="006A1BF5" w:rsidRPr="00B62BB1">
        <w:rPr>
          <w:rFonts w:asciiTheme="minorHAnsi" w:hAnsiTheme="minorHAnsi" w:cs="Arial"/>
        </w:rPr>
        <w:t xml:space="preserve">Pedagogická fakulta Univerzity Mateja Bela v Banskej Bystrici, </w:t>
      </w:r>
      <w:r w:rsidRPr="00B62BB1">
        <w:rPr>
          <w:rFonts w:asciiTheme="minorHAnsi" w:hAnsiTheme="minorHAnsi" w:cs="Arial"/>
        </w:rPr>
        <w:t xml:space="preserve">2009. </w:t>
      </w:r>
    </w:p>
    <w:p w:rsidR="00832955" w:rsidRPr="00B62BB1" w:rsidRDefault="00832955" w:rsidP="00B62BB1">
      <w:pPr>
        <w:spacing w:before="60"/>
        <w:contextualSpacing/>
        <w:jc w:val="both"/>
        <w:rPr>
          <w:rFonts w:asciiTheme="minorHAnsi" w:hAnsiTheme="minorHAnsi" w:cs="Arial"/>
        </w:rPr>
      </w:pPr>
      <w:r w:rsidRPr="00B62BB1">
        <w:rPr>
          <w:rFonts w:asciiTheme="minorHAnsi" w:hAnsiTheme="minorHAnsi" w:cs="Arial"/>
          <w:i/>
        </w:rPr>
        <w:t>Science learning centres: Resource collections</w:t>
      </w:r>
      <w:r w:rsidRPr="00B62BB1">
        <w:rPr>
          <w:rFonts w:asciiTheme="minorHAnsi" w:hAnsiTheme="minorHAnsi" w:cs="Arial"/>
        </w:rPr>
        <w:t xml:space="preserve"> [online]. Dostupné na internete: </w:t>
      </w:r>
      <w:r w:rsidR="006A1BF5" w:rsidRPr="00B62BB1">
        <w:rPr>
          <w:rFonts w:asciiTheme="minorHAnsi" w:hAnsiTheme="minorHAnsi" w:cs="Arial"/>
        </w:rPr>
        <w:t>&lt;</w:t>
      </w:r>
      <w:r w:rsidRPr="00B62BB1">
        <w:rPr>
          <w:rFonts w:asciiTheme="minorHAnsi" w:hAnsiTheme="minorHAnsi" w:cs="Arial"/>
        </w:rPr>
        <w:t>https://www.sciencelearningcentres.org.uk/resources</w:t>
      </w:r>
      <w:r w:rsidR="006A1BF5" w:rsidRPr="00B62BB1">
        <w:rPr>
          <w:rFonts w:asciiTheme="minorHAnsi" w:hAnsiTheme="minorHAnsi" w:cs="Arial"/>
        </w:rPr>
        <w:t>&gt;</w:t>
      </w:r>
      <w:r w:rsidRPr="00B62BB1">
        <w:rPr>
          <w:rFonts w:asciiTheme="minorHAnsi" w:hAnsiTheme="minorHAnsi" w:cs="Arial"/>
        </w:rPr>
        <w:t>.</w:t>
      </w:r>
    </w:p>
    <w:p w:rsidR="00974F49" w:rsidRPr="00B62BB1" w:rsidRDefault="00974F49" w:rsidP="00B62BB1">
      <w:pPr>
        <w:spacing w:before="60"/>
        <w:ind w:left="-3"/>
        <w:contextualSpacing/>
        <w:jc w:val="both"/>
        <w:rPr>
          <w:rFonts w:asciiTheme="minorHAnsi" w:hAnsiTheme="minorHAnsi" w:cs="Arial"/>
          <w:lang w:val="pl-PL"/>
        </w:rPr>
      </w:pPr>
      <w:r w:rsidRPr="00B62BB1">
        <w:rPr>
          <w:rFonts w:asciiTheme="minorHAnsi" w:hAnsiTheme="minorHAnsi" w:cs="Arial"/>
          <w:i/>
        </w:rPr>
        <w:t>Štátny vzdelávací program pre gymnáziá v Slovenskej republike ISCED 3</w:t>
      </w:r>
      <w:r w:rsidR="00492B9F" w:rsidRPr="00B62BB1">
        <w:rPr>
          <w:rFonts w:asciiTheme="minorHAnsi" w:hAnsiTheme="minorHAnsi" w:cs="Arial"/>
          <w:i/>
        </w:rPr>
        <w:t>A</w:t>
      </w:r>
      <w:r w:rsidRPr="00B62BB1">
        <w:rPr>
          <w:rFonts w:asciiTheme="minorHAnsi" w:hAnsiTheme="minorHAnsi" w:cs="Arial"/>
          <w:i/>
        </w:rPr>
        <w:t xml:space="preserve"> – </w:t>
      </w:r>
      <w:r w:rsidR="0011546B" w:rsidRPr="00B62BB1">
        <w:rPr>
          <w:rFonts w:asciiTheme="minorHAnsi" w:hAnsiTheme="minorHAnsi" w:cs="Arial"/>
          <w:i/>
        </w:rPr>
        <w:t>V</w:t>
      </w:r>
      <w:r w:rsidRPr="00B62BB1">
        <w:rPr>
          <w:rFonts w:asciiTheme="minorHAnsi" w:hAnsiTheme="minorHAnsi" w:cs="Arial"/>
          <w:i/>
        </w:rPr>
        <w:t>yššie sekundárne vzdel</w:t>
      </w:r>
      <w:r w:rsidR="00000D45" w:rsidRPr="00B62BB1">
        <w:rPr>
          <w:rFonts w:asciiTheme="minorHAnsi" w:hAnsiTheme="minorHAnsi" w:cs="Arial"/>
          <w:i/>
        </w:rPr>
        <w:t>áv</w:t>
      </w:r>
      <w:r w:rsidRPr="00B62BB1">
        <w:rPr>
          <w:rFonts w:asciiTheme="minorHAnsi" w:hAnsiTheme="minorHAnsi" w:cs="Arial"/>
          <w:i/>
        </w:rPr>
        <w:t>anie</w:t>
      </w:r>
      <w:r w:rsidR="00000D45" w:rsidRPr="00B62BB1">
        <w:rPr>
          <w:rFonts w:asciiTheme="minorHAnsi" w:hAnsiTheme="minorHAnsi" w:cs="Arial"/>
          <w:i/>
        </w:rPr>
        <w:t xml:space="preserve"> </w:t>
      </w:r>
      <w:r w:rsidRPr="00B62BB1">
        <w:rPr>
          <w:rFonts w:asciiTheme="minorHAnsi" w:hAnsiTheme="minorHAnsi" w:cs="Arial"/>
        </w:rPr>
        <w:t xml:space="preserve">[online]. </w:t>
      </w:r>
      <w:r w:rsidR="00000D45" w:rsidRPr="00B62BB1">
        <w:rPr>
          <w:rFonts w:asciiTheme="minorHAnsi" w:hAnsiTheme="minorHAnsi" w:cs="Arial"/>
        </w:rPr>
        <w:t>[cit. 201</w:t>
      </w:r>
      <w:r w:rsidR="0011546B" w:rsidRPr="00B62BB1">
        <w:rPr>
          <w:rFonts w:asciiTheme="minorHAnsi" w:hAnsiTheme="minorHAnsi" w:cs="Arial"/>
        </w:rPr>
        <w:t>1</w:t>
      </w:r>
      <w:r w:rsidR="00000D45" w:rsidRPr="00B62BB1">
        <w:rPr>
          <w:rFonts w:asciiTheme="minorHAnsi" w:hAnsiTheme="minorHAnsi" w:cs="Arial"/>
        </w:rPr>
        <w:t>-05</w:t>
      </w:r>
      <w:r w:rsidR="0011546B" w:rsidRPr="00B62BB1">
        <w:rPr>
          <w:rFonts w:asciiTheme="minorHAnsi" w:hAnsiTheme="minorHAnsi" w:cs="Arial"/>
        </w:rPr>
        <w:t>-24</w:t>
      </w:r>
      <w:r w:rsidR="00000D45" w:rsidRPr="00B62BB1">
        <w:rPr>
          <w:rFonts w:asciiTheme="minorHAnsi" w:hAnsiTheme="minorHAnsi" w:cs="Arial"/>
        </w:rPr>
        <w:t xml:space="preserve">]. </w:t>
      </w:r>
      <w:r w:rsidRPr="00B62BB1">
        <w:rPr>
          <w:rFonts w:asciiTheme="minorHAnsi" w:hAnsiTheme="minorHAnsi" w:cs="Arial"/>
        </w:rPr>
        <w:t>Dostupné na internete</w:t>
      </w:r>
      <w:r w:rsidR="0011546B" w:rsidRPr="00B62BB1">
        <w:rPr>
          <w:rFonts w:asciiTheme="minorHAnsi" w:hAnsiTheme="minorHAnsi" w:cs="Arial"/>
        </w:rPr>
        <w:t xml:space="preserve">: </w:t>
      </w:r>
      <w:r w:rsidR="006A1BF5" w:rsidRPr="00B62BB1">
        <w:rPr>
          <w:rFonts w:asciiTheme="minorHAnsi" w:hAnsiTheme="minorHAnsi" w:cs="Arial"/>
        </w:rPr>
        <w:t>&lt;</w:t>
      </w:r>
      <w:r w:rsidR="0011546B" w:rsidRPr="00B62BB1">
        <w:rPr>
          <w:rFonts w:asciiTheme="minorHAnsi" w:hAnsiTheme="minorHAnsi" w:cs="Arial"/>
        </w:rPr>
        <w:t>http://www.statpedu.sk/files/documents/svp/gymnazia/isced3_spu_uprava.pdf</w:t>
      </w:r>
      <w:r w:rsidR="006A1BF5" w:rsidRPr="00B62BB1">
        <w:rPr>
          <w:rFonts w:asciiTheme="minorHAnsi" w:hAnsiTheme="minorHAnsi" w:cs="Arial"/>
        </w:rPr>
        <w:t>&gt;</w:t>
      </w:r>
      <w:r w:rsidR="0011546B" w:rsidRPr="00B62BB1">
        <w:rPr>
          <w:rFonts w:asciiTheme="minorHAnsi" w:hAnsiTheme="minorHAnsi" w:cs="Arial"/>
        </w:rPr>
        <w:t>.</w:t>
      </w:r>
    </w:p>
    <w:p w:rsidR="0011546B" w:rsidRPr="00B62BB1" w:rsidRDefault="0011546B" w:rsidP="00B62BB1">
      <w:pPr>
        <w:spacing w:before="60"/>
        <w:ind w:left="-3"/>
        <w:contextualSpacing/>
        <w:jc w:val="both"/>
        <w:rPr>
          <w:rFonts w:asciiTheme="minorHAnsi" w:hAnsiTheme="minorHAnsi" w:cs="Arial"/>
        </w:rPr>
      </w:pPr>
      <w:r w:rsidRPr="00B62BB1">
        <w:rPr>
          <w:rFonts w:asciiTheme="minorHAnsi" w:hAnsiTheme="minorHAnsi" w:cs="Arial"/>
          <w:i/>
        </w:rPr>
        <w:t>Virtuálne laboratórium fyziky</w:t>
      </w:r>
      <w:r w:rsidRPr="00B62BB1">
        <w:rPr>
          <w:rFonts w:asciiTheme="minorHAnsi" w:hAnsiTheme="minorHAnsi" w:cs="Arial"/>
        </w:rPr>
        <w:t xml:space="preserve"> [online]. </w:t>
      </w:r>
      <w:r w:rsidR="006A1BF5" w:rsidRPr="00B62BB1">
        <w:rPr>
          <w:rFonts w:asciiTheme="minorHAnsi" w:hAnsiTheme="minorHAnsi" w:cs="Arial"/>
        </w:rPr>
        <w:t>Dostupné na internete</w:t>
      </w:r>
      <w:r w:rsidRPr="00B62BB1">
        <w:rPr>
          <w:rFonts w:asciiTheme="minorHAnsi" w:hAnsiTheme="minorHAnsi" w:cs="Arial"/>
        </w:rPr>
        <w:t xml:space="preserve">: </w:t>
      </w:r>
      <w:r w:rsidR="006A1BF5" w:rsidRPr="00B62BB1">
        <w:rPr>
          <w:rFonts w:asciiTheme="minorHAnsi" w:hAnsiTheme="minorHAnsi" w:cs="Arial"/>
        </w:rPr>
        <w:t>&lt;</w:t>
      </w:r>
      <w:r w:rsidRPr="00B62BB1">
        <w:rPr>
          <w:rFonts w:asciiTheme="minorHAnsi" w:hAnsiTheme="minorHAnsi" w:cs="Arial"/>
        </w:rPr>
        <w:t>http://www.fpv.umb.sk/kat/kf/FyzLab/</w:t>
      </w:r>
      <w:r w:rsidR="006A1BF5" w:rsidRPr="00B62BB1">
        <w:rPr>
          <w:rFonts w:asciiTheme="minorHAnsi" w:hAnsiTheme="minorHAnsi" w:cs="Arial"/>
        </w:rPr>
        <w:t>&gt;</w:t>
      </w:r>
      <w:r w:rsidRPr="00B62BB1">
        <w:rPr>
          <w:rFonts w:asciiTheme="minorHAnsi" w:hAnsiTheme="minorHAnsi" w:cs="Arial"/>
        </w:rPr>
        <w:t>.</w:t>
      </w:r>
    </w:p>
    <w:p w:rsidR="00974F49" w:rsidRPr="00B62BB1" w:rsidRDefault="00974F49" w:rsidP="00B62BB1">
      <w:pPr>
        <w:spacing w:before="60"/>
        <w:ind w:left="-3"/>
        <w:contextualSpacing/>
        <w:jc w:val="both"/>
        <w:rPr>
          <w:rFonts w:asciiTheme="minorHAnsi" w:hAnsiTheme="minorHAnsi" w:cs="Arial"/>
        </w:rPr>
      </w:pPr>
    </w:p>
    <w:p w:rsidR="003370B4" w:rsidRPr="00B62BB1" w:rsidRDefault="003370B4" w:rsidP="00B62BB1">
      <w:pPr>
        <w:tabs>
          <w:tab w:val="left" w:pos="480"/>
        </w:tabs>
        <w:spacing w:before="60"/>
        <w:ind w:left="480" w:hanging="480"/>
        <w:contextualSpacing/>
        <w:jc w:val="both"/>
        <w:rPr>
          <w:rFonts w:asciiTheme="minorHAnsi" w:hAnsiTheme="minorHAnsi" w:cs="Arial"/>
          <w:b/>
        </w:rPr>
      </w:pPr>
      <w:r w:rsidRPr="00B62BB1">
        <w:rPr>
          <w:rFonts w:asciiTheme="minorHAnsi" w:hAnsiTheme="minorHAnsi" w:cs="Arial"/>
          <w:b/>
        </w:rPr>
        <w:t>Adresa autor</w:t>
      </w:r>
      <w:r w:rsidR="00C26282" w:rsidRPr="00B62BB1">
        <w:rPr>
          <w:rFonts w:asciiTheme="minorHAnsi" w:hAnsiTheme="minorHAnsi" w:cs="Arial"/>
          <w:b/>
        </w:rPr>
        <w:t>ov</w:t>
      </w:r>
    </w:p>
    <w:p w:rsidR="00974F49" w:rsidRPr="00B62BB1" w:rsidRDefault="00974F49" w:rsidP="00B62BB1">
      <w:pPr>
        <w:tabs>
          <w:tab w:val="left" w:pos="480"/>
        </w:tabs>
        <w:spacing w:before="60"/>
        <w:ind w:left="480" w:hanging="480"/>
        <w:contextualSpacing/>
        <w:jc w:val="both"/>
        <w:rPr>
          <w:rFonts w:asciiTheme="minorHAnsi" w:hAnsiTheme="minorHAnsi" w:cs="Arial"/>
        </w:rPr>
      </w:pPr>
      <w:r w:rsidRPr="00B62BB1">
        <w:rPr>
          <w:rFonts w:asciiTheme="minorHAnsi" w:hAnsiTheme="minorHAnsi" w:cs="Arial"/>
        </w:rPr>
        <w:t>Katarína Krišková, RNDr. Jana Raganová, PhD.</w:t>
      </w:r>
    </w:p>
    <w:p w:rsidR="00974F49" w:rsidRPr="00B62BB1" w:rsidRDefault="00974F49" w:rsidP="00B62BB1">
      <w:pPr>
        <w:tabs>
          <w:tab w:val="left" w:pos="480"/>
        </w:tabs>
        <w:spacing w:before="60"/>
        <w:ind w:left="480" w:hanging="480"/>
        <w:contextualSpacing/>
        <w:jc w:val="both"/>
        <w:rPr>
          <w:rFonts w:asciiTheme="minorHAnsi" w:hAnsiTheme="minorHAnsi" w:cs="Arial"/>
        </w:rPr>
      </w:pPr>
      <w:r w:rsidRPr="00B62BB1">
        <w:rPr>
          <w:rFonts w:asciiTheme="minorHAnsi" w:hAnsiTheme="minorHAnsi" w:cs="Arial"/>
        </w:rPr>
        <w:t>Katedra fyziky, FPV, UMB Banská Bystrica</w:t>
      </w:r>
    </w:p>
    <w:p w:rsidR="003370B4" w:rsidRPr="00B62BB1" w:rsidRDefault="00974F49" w:rsidP="00B62BB1">
      <w:pPr>
        <w:tabs>
          <w:tab w:val="left" w:pos="480"/>
        </w:tabs>
        <w:spacing w:before="60"/>
        <w:ind w:left="480" w:hanging="480"/>
        <w:contextualSpacing/>
        <w:jc w:val="both"/>
        <w:rPr>
          <w:rFonts w:asciiTheme="minorHAnsi" w:hAnsiTheme="minorHAnsi" w:cs="Arial"/>
        </w:rPr>
      </w:pPr>
      <w:r w:rsidRPr="00B62BB1">
        <w:rPr>
          <w:rFonts w:asciiTheme="minorHAnsi" w:hAnsiTheme="minorHAnsi" w:cs="Arial"/>
        </w:rPr>
        <w:t>Tajovského 40</w:t>
      </w:r>
    </w:p>
    <w:p w:rsidR="00974F49" w:rsidRPr="00B62BB1" w:rsidRDefault="00974F49" w:rsidP="00B62BB1">
      <w:pPr>
        <w:tabs>
          <w:tab w:val="left" w:pos="480"/>
        </w:tabs>
        <w:spacing w:before="60"/>
        <w:ind w:left="480" w:hanging="480"/>
        <w:contextualSpacing/>
        <w:jc w:val="both"/>
        <w:rPr>
          <w:rFonts w:asciiTheme="minorHAnsi" w:hAnsiTheme="minorHAnsi" w:cs="Arial"/>
        </w:rPr>
      </w:pPr>
      <w:r w:rsidRPr="00B62BB1">
        <w:rPr>
          <w:rFonts w:asciiTheme="minorHAnsi" w:hAnsiTheme="minorHAnsi" w:cs="Arial"/>
        </w:rPr>
        <w:t>974 01 Banská Bystrica</w:t>
      </w:r>
    </w:p>
    <w:p w:rsidR="003370B4" w:rsidRPr="00B62BB1" w:rsidRDefault="00333A97" w:rsidP="00B62BB1">
      <w:pPr>
        <w:tabs>
          <w:tab w:val="left" w:pos="480"/>
        </w:tabs>
        <w:spacing w:before="60"/>
        <w:ind w:left="480" w:hanging="480"/>
        <w:contextualSpacing/>
        <w:jc w:val="both"/>
        <w:rPr>
          <w:rFonts w:asciiTheme="minorHAnsi" w:hAnsiTheme="minorHAnsi" w:cs="Arial"/>
        </w:rPr>
      </w:pPr>
      <w:r>
        <w:rPr>
          <w:rFonts w:asciiTheme="minorHAnsi" w:hAnsiTheme="minorHAnsi" w:cs="Arial"/>
        </w:rPr>
        <w:t>e</w:t>
      </w:r>
      <w:r w:rsidR="00372AE3">
        <w:rPr>
          <w:rFonts w:asciiTheme="minorHAnsi" w:hAnsiTheme="minorHAnsi" w:cs="Arial"/>
        </w:rPr>
        <w:t>-</w:t>
      </w:r>
      <w:r>
        <w:rPr>
          <w:rFonts w:asciiTheme="minorHAnsi" w:hAnsiTheme="minorHAnsi" w:cs="Arial"/>
        </w:rPr>
        <w:t xml:space="preserve">mail: </w:t>
      </w:r>
      <w:r w:rsidR="00974F49" w:rsidRPr="00B62BB1">
        <w:rPr>
          <w:rFonts w:asciiTheme="minorHAnsi" w:hAnsiTheme="minorHAnsi" w:cs="Arial"/>
        </w:rPr>
        <w:t xml:space="preserve">katarina.kri@gmail.com, </w:t>
      </w:r>
      <w:r w:rsidR="00C07C7F" w:rsidRPr="00B62BB1">
        <w:rPr>
          <w:rFonts w:asciiTheme="minorHAnsi" w:hAnsiTheme="minorHAnsi" w:cs="Arial"/>
        </w:rPr>
        <w:t>janka.raganova@umb.sk</w:t>
      </w:r>
    </w:p>
    <w:sectPr w:rsidR="003370B4" w:rsidRPr="00B62BB1" w:rsidSect="00B62BB1">
      <w:headerReference w:type="default" r:id="rId10"/>
      <w:footerReference w:type="default" r:id="rId11"/>
      <w:pgSz w:w="11906" w:h="16838" w:code="9"/>
      <w:pgMar w:top="1418" w:right="1134" w:bottom="1134" w:left="1134" w:header="709" w:footer="709" w:gutter="0"/>
      <w:pgNumType w:fmt="numberInDash" w:start="1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ABE" w:rsidRDefault="00CB6ABE" w:rsidP="00B62BB1">
      <w:r>
        <w:separator/>
      </w:r>
    </w:p>
  </w:endnote>
  <w:endnote w:type="continuationSeparator" w:id="0">
    <w:p w:rsidR="00CB6ABE" w:rsidRDefault="00CB6ABE" w:rsidP="00B62B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00007843"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B1" w:rsidRPr="008F1A5C" w:rsidRDefault="002065F0" w:rsidP="00B62BB1">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00B62BB1"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sidR="00372AE3">
      <w:rPr>
        <w:rFonts w:asciiTheme="minorHAnsi" w:hAnsiTheme="minorHAnsi"/>
        <w:noProof/>
        <w:sz w:val="20"/>
      </w:rPr>
      <w:t>- 157 -</w:t>
    </w:r>
    <w:r w:rsidRPr="008F1A5C">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ABE" w:rsidRDefault="00CB6ABE" w:rsidP="00B62BB1">
      <w:r>
        <w:separator/>
      </w:r>
    </w:p>
  </w:footnote>
  <w:footnote w:type="continuationSeparator" w:id="0">
    <w:p w:rsidR="00CB6ABE" w:rsidRDefault="00CB6ABE" w:rsidP="00B62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B1" w:rsidRPr="008C43F1" w:rsidRDefault="00B62BB1" w:rsidP="00B62BB1">
    <w:pPr>
      <w:pStyle w:val="Hlavika"/>
      <w:pBdr>
        <w:bottom w:val="single" w:sz="4" w:space="1" w:color="auto"/>
      </w:pBdr>
      <w:jc w:val="center"/>
      <w:rPr>
        <w:rFonts w:asciiTheme="minorHAnsi" w:hAnsiTheme="minorHAnsi" w:cstheme="minorHAnsi"/>
        <w:sz w:val="20"/>
        <w:szCs w:val="20"/>
      </w:rPr>
    </w:pPr>
    <w:r w:rsidRPr="008C43F1">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D18"/>
    <w:multiLevelType w:val="hybridMultilevel"/>
    <w:tmpl w:val="CB4E00DE"/>
    <w:lvl w:ilvl="0" w:tplc="6B8E92F4">
      <w:start w:val="1"/>
      <w:numFmt w:val="bullet"/>
      <w:lvlText w:val=""/>
      <w:lvlJc w:val="left"/>
      <w:pPr>
        <w:tabs>
          <w:tab w:val="num" w:pos="1069"/>
        </w:tabs>
        <w:ind w:left="1069" w:hanging="360"/>
      </w:pPr>
      <w:rPr>
        <w:rFonts w:ascii="Symbol" w:hAnsi="Symbol" w:hint="default"/>
      </w:rPr>
    </w:lvl>
    <w:lvl w:ilvl="1" w:tplc="041B0003">
      <w:start w:val="1"/>
      <w:numFmt w:val="bullet"/>
      <w:lvlText w:val="o"/>
      <w:lvlJc w:val="left"/>
      <w:pPr>
        <w:tabs>
          <w:tab w:val="num" w:pos="1069"/>
        </w:tabs>
        <w:ind w:left="1069" w:hanging="360"/>
      </w:pPr>
      <w:rPr>
        <w:rFonts w:ascii="Courier New" w:hAnsi="Courier New" w:cs="Courier New" w:hint="default"/>
      </w:rPr>
    </w:lvl>
    <w:lvl w:ilvl="2" w:tplc="041B0005" w:tentative="1">
      <w:start w:val="1"/>
      <w:numFmt w:val="bullet"/>
      <w:lvlText w:val=""/>
      <w:lvlJc w:val="left"/>
      <w:pPr>
        <w:tabs>
          <w:tab w:val="num" w:pos="1789"/>
        </w:tabs>
        <w:ind w:left="1789" w:hanging="360"/>
      </w:pPr>
      <w:rPr>
        <w:rFonts w:ascii="Wingdings" w:hAnsi="Wingdings" w:hint="default"/>
      </w:rPr>
    </w:lvl>
    <w:lvl w:ilvl="3" w:tplc="041B0001" w:tentative="1">
      <w:start w:val="1"/>
      <w:numFmt w:val="bullet"/>
      <w:lvlText w:val=""/>
      <w:lvlJc w:val="left"/>
      <w:pPr>
        <w:tabs>
          <w:tab w:val="num" w:pos="2509"/>
        </w:tabs>
        <w:ind w:left="2509" w:hanging="360"/>
      </w:pPr>
      <w:rPr>
        <w:rFonts w:ascii="Symbol" w:hAnsi="Symbol" w:hint="default"/>
      </w:rPr>
    </w:lvl>
    <w:lvl w:ilvl="4" w:tplc="041B0003" w:tentative="1">
      <w:start w:val="1"/>
      <w:numFmt w:val="bullet"/>
      <w:lvlText w:val="o"/>
      <w:lvlJc w:val="left"/>
      <w:pPr>
        <w:tabs>
          <w:tab w:val="num" w:pos="3229"/>
        </w:tabs>
        <w:ind w:left="3229" w:hanging="360"/>
      </w:pPr>
      <w:rPr>
        <w:rFonts w:ascii="Courier New" w:hAnsi="Courier New" w:cs="Courier New" w:hint="default"/>
      </w:rPr>
    </w:lvl>
    <w:lvl w:ilvl="5" w:tplc="041B0005" w:tentative="1">
      <w:start w:val="1"/>
      <w:numFmt w:val="bullet"/>
      <w:lvlText w:val=""/>
      <w:lvlJc w:val="left"/>
      <w:pPr>
        <w:tabs>
          <w:tab w:val="num" w:pos="3949"/>
        </w:tabs>
        <w:ind w:left="3949" w:hanging="360"/>
      </w:pPr>
      <w:rPr>
        <w:rFonts w:ascii="Wingdings" w:hAnsi="Wingdings" w:hint="default"/>
      </w:rPr>
    </w:lvl>
    <w:lvl w:ilvl="6" w:tplc="041B0001" w:tentative="1">
      <w:start w:val="1"/>
      <w:numFmt w:val="bullet"/>
      <w:lvlText w:val=""/>
      <w:lvlJc w:val="left"/>
      <w:pPr>
        <w:tabs>
          <w:tab w:val="num" w:pos="4669"/>
        </w:tabs>
        <w:ind w:left="4669" w:hanging="360"/>
      </w:pPr>
      <w:rPr>
        <w:rFonts w:ascii="Symbol" w:hAnsi="Symbol" w:hint="default"/>
      </w:rPr>
    </w:lvl>
    <w:lvl w:ilvl="7" w:tplc="041B0003" w:tentative="1">
      <w:start w:val="1"/>
      <w:numFmt w:val="bullet"/>
      <w:lvlText w:val="o"/>
      <w:lvlJc w:val="left"/>
      <w:pPr>
        <w:tabs>
          <w:tab w:val="num" w:pos="5389"/>
        </w:tabs>
        <w:ind w:left="5389" w:hanging="360"/>
      </w:pPr>
      <w:rPr>
        <w:rFonts w:ascii="Courier New" w:hAnsi="Courier New" w:cs="Courier New" w:hint="default"/>
      </w:rPr>
    </w:lvl>
    <w:lvl w:ilvl="8" w:tplc="041B0005" w:tentative="1">
      <w:start w:val="1"/>
      <w:numFmt w:val="bullet"/>
      <w:lvlText w:val=""/>
      <w:lvlJc w:val="left"/>
      <w:pPr>
        <w:tabs>
          <w:tab w:val="num" w:pos="6109"/>
        </w:tabs>
        <w:ind w:left="6109" w:hanging="360"/>
      </w:pPr>
      <w:rPr>
        <w:rFonts w:ascii="Wingdings" w:hAnsi="Wingdings" w:hint="default"/>
      </w:rPr>
    </w:lvl>
  </w:abstractNum>
  <w:abstractNum w:abstractNumId="1">
    <w:nsid w:val="424C244E"/>
    <w:multiLevelType w:val="multilevel"/>
    <w:tmpl w:val="8BFE1EA4"/>
    <w:lvl w:ilvl="0">
      <w:start w:val="1"/>
      <w:numFmt w:val="bullet"/>
      <w:lvlText w:val="o"/>
      <w:lvlJc w:val="left"/>
      <w:pPr>
        <w:tabs>
          <w:tab w:val="num" w:pos="1429"/>
        </w:tabs>
        <w:ind w:left="1429" w:hanging="360"/>
      </w:pPr>
      <w:rPr>
        <w:rFonts w:ascii="Courier New" w:hAnsi="Courier New" w:hint="default"/>
      </w:rPr>
    </w:lvl>
    <w:lvl w:ilvl="1">
      <w:start w:val="1"/>
      <w:numFmt w:val="bullet"/>
      <w:lvlText w:val="o"/>
      <w:lvlJc w:val="left"/>
      <w:pPr>
        <w:tabs>
          <w:tab w:val="num" w:pos="949"/>
        </w:tabs>
        <w:ind w:left="949" w:hanging="360"/>
      </w:pPr>
      <w:rPr>
        <w:rFonts w:ascii="Courier New" w:hAnsi="Courier New" w:cs="Courier New" w:hint="default"/>
      </w:rPr>
    </w:lvl>
    <w:lvl w:ilvl="2">
      <w:start w:val="1"/>
      <w:numFmt w:val="bullet"/>
      <w:lvlText w:val=""/>
      <w:lvlJc w:val="left"/>
      <w:pPr>
        <w:tabs>
          <w:tab w:val="num" w:pos="1669"/>
        </w:tabs>
        <w:ind w:left="1669" w:hanging="360"/>
      </w:pPr>
      <w:rPr>
        <w:rFonts w:ascii="Wingdings" w:hAnsi="Wingdings" w:hint="default"/>
      </w:rPr>
    </w:lvl>
    <w:lvl w:ilvl="3">
      <w:start w:val="1"/>
      <w:numFmt w:val="bullet"/>
      <w:lvlText w:val=""/>
      <w:lvlJc w:val="left"/>
      <w:pPr>
        <w:tabs>
          <w:tab w:val="num" w:pos="2389"/>
        </w:tabs>
        <w:ind w:left="2389" w:hanging="360"/>
      </w:pPr>
      <w:rPr>
        <w:rFonts w:ascii="Symbol" w:hAnsi="Symbol" w:hint="default"/>
      </w:rPr>
    </w:lvl>
    <w:lvl w:ilvl="4">
      <w:start w:val="1"/>
      <w:numFmt w:val="bullet"/>
      <w:lvlText w:val="o"/>
      <w:lvlJc w:val="left"/>
      <w:pPr>
        <w:tabs>
          <w:tab w:val="num" w:pos="3109"/>
        </w:tabs>
        <w:ind w:left="3109" w:hanging="360"/>
      </w:pPr>
      <w:rPr>
        <w:rFonts w:ascii="Courier New" w:hAnsi="Courier New" w:cs="Courier New" w:hint="default"/>
      </w:rPr>
    </w:lvl>
    <w:lvl w:ilvl="5">
      <w:start w:val="1"/>
      <w:numFmt w:val="bullet"/>
      <w:lvlText w:val=""/>
      <w:lvlJc w:val="left"/>
      <w:pPr>
        <w:tabs>
          <w:tab w:val="num" w:pos="3829"/>
        </w:tabs>
        <w:ind w:left="3829" w:hanging="360"/>
      </w:pPr>
      <w:rPr>
        <w:rFonts w:ascii="Wingdings" w:hAnsi="Wingdings" w:hint="default"/>
      </w:rPr>
    </w:lvl>
    <w:lvl w:ilvl="6">
      <w:start w:val="1"/>
      <w:numFmt w:val="bullet"/>
      <w:lvlText w:val=""/>
      <w:lvlJc w:val="left"/>
      <w:pPr>
        <w:tabs>
          <w:tab w:val="num" w:pos="4549"/>
        </w:tabs>
        <w:ind w:left="4549" w:hanging="360"/>
      </w:pPr>
      <w:rPr>
        <w:rFonts w:ascii="Symbol" w:hAnsi="Symbol" w:hint="default"/>
      </w:rPr>
    </w:lvl>
    <w:lvl w:ilvl="7">
      <w:start w:val="1"/>
      <w:numFmt w:val="bullet"/>
      <w:lvlText w:val="o"/>
      <w:lvlJc w:val="left"/>
      <w:pPr>
        <w:tabs>
          <w:tab w:val="num" w:pos="5269"/>
        </w:tabs>
        <w:ind w:left="5269" w:hanging="360"/>
      </w:pPr>
      <w:rPr>
        <w:rFonts w:ascii="Courier New" w:hAnsi="Courier New" w:cs="Courier New" w:hint="default"/>
      </w:rPr>
    </w:lvl>
    <w:lvl w:ilvl="8">
      <w:start w:val="1"/>
      <w:numFmt w:val="bullet"/>
      <w:lvlText w:val=""/>
      <w:lvlJc w:val="left"/>
      <w:pPr>
        <w:tabs>
          <w:tab w:val="num" w:pos="5989"/>
        </w:tabs>
        <w:ind w:left="5989" w:hanging="360"/>
      </w:pPr>
      <w:rPr>
        <w:rFonts w:ascii="Wingdings" w:hAnsi="Wingdings" w:hint="default"/>
      </w:rPr>
    </w:lvl>
  </w:abstractNum>
  <w:abstractNum w:abstractNumId="2">
    <w:nsid w:val="508C4AF0"/>
    <w:multiLevelType w:val="hybridMultilevel"/>
    <w:tmpl w:val="ABD0E326"/>
    <w:lvl w:ilvl="0" w:tplc="F73E8A5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7F44EBC"/>
    <w:multiLevelType w:val="hybridMultilevel"/>
    <w:tmpl w:val="A02E98CA"/>
    <w:lvl w:ilvl="0" w:tplc="6B8E92F4">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371"/>
        </w:tabs>
        <w:ind w:left="371" w:hanging="360"/>
      </w:pPr>
    </w:lvl>
    <w:lvl w:ilvl="2" w:tplc="041B001B" w:tentative="1">
      <w:start w:val="1"/>
      <w:numFmt w:val="lowerRoman"/>
      <w:lvlText w:val="%3."/>
      <w:lvlJc w:val="right"/>
      <w:pPr>
        <w:tabs>
          <w:tab w:val="num" w:pos="1091"/>
        </w:tabs>
        <w:ind w:left="1091" w:hanging="180"/>
      </w:pPr>
    </w:lvl>
    <w:lvl w:ilvl="3" w:tplc="041B000F" w:tentative="1">
      <w:start w:val="1"/>
      <w:numFmt w:val="decimal"/>
      <w:lvlText w:val="%4."/>
      <w:lvlJc w:val="left"/>
      <w:pPr>
        <w:tabs>
          <w:tab w:val="num" w:pos="1811"/>
        </w:tabs>
        <w:ind w:left="1811" w:hanging="360"/>
      </w:pPr>
    </w:lvl>
    <w:lvl w:ilvl="4" w:tplc="041B0019" w:tentative="1">
      <w:start w:val="1"/>
      <w:numFmt w:val="lowerLetter"/>
      <w:lvlText w:val="%5."/>
      <w:lvlJc w:val="left"/>
      <w:pPr>
        <w:tabs>
          <w:tab w:val="num" w:pos="2531"/>
        </w:tabs>
        <w:ind w:left="2531" w:hanging="360"/>
      </w:pPr>
    </w:lvl>
    <w:lvl w:ilvl="5" w:tplc="041B001B" w:tentative="1">
      <w:start w:val="1"/>
      <w:numFmt w:val="lowerRoman"/>
      <w:lvlText w:val="%6."/>
      <w:lvlJc w:val="right"/>
      <w:pPr>
        <w:tabs>
          <w:tab w:val="num" w:pos="3251"/>
        </w:tabs>
        <w:ind w:left="3251" w:hanging="180"/>
      </w:pPr>
    </w:lvl>
    <w:lvl w:ilvl="6" w:tplc="041B000F" w:tentative="1">
      <w:start w:val="1"/>
      <w:numFmt w:val="decimal"/>
      <w:lvlText w:val="%7."/>
      <w:lvlJc w:val="left"/>
      <w:pPr>
        <w:tabs>
          <w:tab w:val="num" w:pos="3971"/>
        </w:tabs>
        <w:ind w:left="3971" w:hanging="360"/>
      </w:pPr>
    </w:lvl>
    <w:lvl w:ilvl="7" w:tplc="041B0019" w:tentative="1">
      <w:start w:val="1"/>
      <w:numFmt w:val="lowerLetter"/>
      <w:lvlText w:val="%8."/>
      <w:lvlJc w:val="left"/>
      <w:pPr>
        <w:tabs>
          <w:tab w:val="num" w:pos="4691"/>
        </w:tabs>
        <w:ind w:left="4691" w:hanging="360"/>
      </w:pPr>
    </w:lvl>
    <w:lvl w:ilvl="8" w:tplc="041B001B" w:tentative="1">
      <w:start w:val="1"/>
      <w:numFmt w:val="lowerRoman"/>
      <w:lvlText w:val="%9."/>
      <w:lvlJc w:val="right"/>
      <w:pPr>
        <w:tabs>
          <w:tab w:val="num" w:pos="5411"/>
        </w:tabs>
        <w:ind w:left="5411" w:hanging="180"/>
      </w:pPr>
    </w:lvl>
  </w:abstractNum>
  <w:abstractNum w:abstractNumId="4">
    <w:nsid w:val="746C313F"/>
    <w:multiLevelType w:val="hybridMultilevel"/>
    <w:tmpl w:val="F4422FD4"/>
    <w:lvl w:ilvl="0" w:tplc="6B8E92F4">
      <w:start w:val="1"/>
      <w:numFmt w:val="bullet"/>
      <w:lvlText w:val=""/>
      <w:lvlJc w:val="left"/>
      <w:pPr>
        <w:tabs>
          <w:tab w:val="num" w:pos="1429"/>
        </w:tabs>
        <w:ind w:left="1429" w:hanging="360"/>
      </w:pPr>
      <w:rPr>
        <w:rFonts w:ascii="Symbol" w:hAnsi="Symbol" w:hint="default"/>
      </w:rPr>
    </w:lvl>
    <w:lvl w:ilvl="1" w:tplc="041B0003">
      <w:start w:val="1"/>
      <w:numFmt w:val="bullet"/>
      <w:lvlText w:val="o"/>
      <w:lvlJc w:val="left"/>
      <w:pPr>
        <w:tabs>
          <w:tab w:val="num" w:pos="949"/>
        </w:tabs>
        <w:ind w:left="949" w:hanging="360"/>
      </w:pPr>
      <w:rPr>
        <w:rFonts w:ascii="Courier New" w:hAnsi="Courier New" w:cs="Courier New" w:hint="default"/>
      </w:rPr>
    </w:lvl>
    <w:lvl w:ilvl="2" w:tplc="041B0005" w:tentative="1">
      <w:start w:val="1"/>
      <w:numFmt w:val="bullet"/>
      <w:lvlText w:val=""/>
      <w:lvlJc w:val="left"/>
      <w:pPr>
        <w:tabs>
          <w:tab w:val="num" w:pos="1669"/>
        </w:tabs>
        <w:ind w:left="1669" w:hanging="360"/>
      </w:pPr>
      <w:rPr>
        <w:rFonts w:ascii="Wingdings" w:hAnsi="Wingdings" w:hint="default"/>
      </w:rPr>
    </w:lvl>
    <w:lvl w:ilvl="3" w:tplc="041B0001" w:tentative="1">
      <w:start w:val="1"/>
      <w:numFmt w:val="bullet"/>
      <w:lvlText w:val=""/>
      <w:lvlJc w:val="left"/>
      <w:pPr>
        <w:tabs>
          <w:tab w:val="num" w:pos="2389"/>
        </w:tabs>
        <w:ind w:left="2389" w:hanging="360"/>
      </w:pPr>
      <w:rPr>
        <w:rFonts w:ascii="Symbol" w:hAnsi="Symbol" w:hint="default"/>
      </w:rPr>
    </w:lvl>
    <w:lvl w:ilvl="4" w:tplc="041B0003" w:tentative="1">
      <w:start w:val="1"/>
      <w:numFmt w:val="bullet"/>
      <w:lvlText w:val="o"/>
      <w:lvlJc w:val="left"/>
      <w:pPr>
        <w:tabs>
          <w:tab w:val="num" w:pos="3109"/>
        </w:tabs>
        <w:ind w:left="3109" w:hanging="360"/>
      </w:pPr>
      <w:rPr>
        <w:rFonts w:ascii="Courier New" w:hAnsi="Courier New" w:cs="Courier New" w:hint="default"/>
      </w:rPr>
    </w:lvl>
    <w:lvl w:ilvl="5" w:tplc="041B0005" w:tentative="1">
      <w:start w:val="1"/>
      <w:numFmt w:val="bullet"/>
      <w:lvlText w:val=""/>
      <w:lvlJc w:val="left"/>
      <w:pPr>
        <w:tabs>
          <w:tab w:val="num" w:pos="3829"/>
        </w:tabs>
        <w:ind w:left="3829" w:hanging="360"/>
      </w:pPr>
      <w:rPr>
        <w:rFonts w:ascii="Wingdings" w:hAnsi="Wingdings" w:hint="default"/>
      </w:rPr>
    </w:lvl>
    <w:lvl w:ilvl="6" w:tplc="041B0001" w:tentative="1">
      <w:start w:val="1"/>
      <w:numFmt w:val="bullet"/>
      <w:lvlText w:val=""/>
      <w:lvlJc w:val="left"/>
      <w:pPr>
        <w:tabs>
          <w:tab w:val="num" w:pos="4549"/>
        </w:tabs>
        <w:ind w:left="4549" w:hanging="360"/>
      </w:pPr>
      <w:rPr>
        <w:rFonts w:ascii="Symbol" w:hAnsi="Symbol" w:hint="default"/>
      </w:rPr>
    </w:lvl>
    <w:lvl w:ilvl="7" w:tplc="041B0003" w:tentative="1">
      <w:start w:val="1"/>
      <w:numFmt w:val="bullet"/>
      <w:lvlText w:val="o"/>
      <w:lvlJc w:val="left"/>
      <w:pPr>
        <w:tabs>
          <w:tab w:val="num" w:pos="5269"/>
        </w:tabs>
        <w:ind w:left="5269" w:hanging="360"/>
      </w:pPr>
      <w:rPr>
        <w:rFonts w:ascii="Courier New" w:hAnsi="Courier New" w:cs="Courier New" w:hint="default"/>
      </w:rPr>
    </w:lvl>
    <w:lvl w:ilvl="8" w:tplc="041B0005" w:tentative="1">
      <w:start w:val="1"/>
      <w:numFmt w:val="bullet"/>
      <w:lvlText w:val=""/>
      <w:lvlJc w:val="left"/>
      <w:pPr>
        <w:tabs>
          <w:tab w:val="num" w:pos="5989"/>
        </w:tabs>
        <w:ind w:left="5989" w:hanging="360"/>
      </w:pPr>
      <w:rPr>
        <w:rFonts w:ascii="Wingdings" w:hAnsi="Wingdings" w:hint="default"/>
      </w:rPr>
    </w:lvl>
  </w:abstractNum>
  <w:abstractNum w:abstractNumId="5">
    <w:nsid w:val="7B071B5F"/>
    <w:multiLevelType w:val="multilevel"/>
    <w:tmpl w:val="555C40A8"/>
    <w:lvl w:ilvl="0">
      <w:start w:val="1"/>
      <w:numFmt w:val="decimal"/>
      <w:pStyle w:val="Nadpis1"/>
      <w:lvlText w:val="%1"/>
      <w:lvlJc w:val="left"/>
      <w:pPr>
        <w:tabs>
          <w:tab w:val="num" w:pos="432"/>
        </w:tabs>
        <w:ind w:left="432" w:hanging="432"/>
      </w:pPr>
      <w:rPr>
        <w:rFonts w:ascii="Arial" w:hAnsi="Arial" w:cs="Arial" w:hint="default"/>
        <w:b/>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nsid w:val="7BA94F7D"/>
    <w:multiLevelType w:val="hybridMultilevel"/>
    <w:tmpl w:val="8BFE1EA4"/>
    <w:lvl w:ilvl="0" w:tplc="718C7E92">
      <w:start w:val="1"/>
      <w:numFmt w:val="bullet"/>
      <w:lvlText w:val="o"/>
      <w:lvlJc w:val="left"/>
      <w:pPr>
        <w:tabs>
          <w:tab w:val="num" w:pos="1429"/>
        </w:tabs>
        <w:ind w:left="1429" w:hanging="360"/>
      </w:pPr>
      <w:rPr>
        <w:rFonts w:ascii="Courier New" w:hAnsi="Courier New" w:hint="default"/>
      </w:rPr>
    </w:lvl>
    <w:lvl w:ilvl="1" w:tplc="041B0003">
      <w:start w:val="1"/>
      <w:numFmt w:val="bullet"/>
      <w:lvlText w:val="o"/>
      <w:lvlJc w:val="left"/>
      <w:pPr>
        <w:tabs>
          <w:tab w:val="num" w:pos="949"/>
        </w:tabs>
        <w:ind w:left="949" w:hanging="360"/>
      </w:pPr>
      <w:rPr>
        <w:rFonts w:ascii="Courier New" w:hAnsi="Courier New" w:cs="Courier New" w:hint="default"/>
      </w:rPr>
    </w:lvl>
    <w:lvl w:ilvl="2" w:tplc="041B0005" w:tentative="1">
      <w:start w:val="1"/>
      <w:numFmt w:val="bullet"/>
      <w:lvlText w:val=""/>
      <w:lvlJc w:val="left"/>
      <w:pPr>
        <w:tabs>
          <w:tab w:val="num" w:pos="1669"/>
        </w:tabs>
        <w:ind w:left="1669" w:hanging="360"/>
      </w:pPr>
      <w:rPr>
        <w:rFonts w:ascii="Wingdings" w:hAnsi="Wingdings" w:hint="default"/>
      </w:rPr>
    </w:lvl>
    <w:lvl w:ilvl="3" w:tplc="041B0001" w:tentative="1">
      <w:start w:val="1"/>
      <w:numFmt w:val="bullet"/>
      <w:lvlText w:val=""/>
      <w:lvlJc w:val="left"/>
      <w:pPr>
        <w:tabs>
          <w:tab w:val="num" w:pos="2389"/>
        </w:tabs>
        <w:ind w:left="2389" w:hanging="360"/>
      </w:pPr>
      <w:rPr>
        <w:rFonts w:ascii="Symbol" w:hAnsi="Symbol" w:hint="default"/>
      </w:rPr>
    </w:lvl>
    <w:lvl w:ilvl="4" w:tplc="041B0003" w:tentative="1">
      <w:start w:val="1"/>
      <w:numFmt w:val="bullet"/>
      <w:lvlText w:val="o"/>
      <w:lvlJc w:val="left"/>
      <w:pPr>
        <w:tabs>
          <w:tab w:val="num" w:pos="3109"/>
        </w:tabs>
        <w:ind w:left="3109" w:hanging="360"/>
      </w:pPr>
      <w:rPr>
        <w:rFonts w:ascii="Courier New" w:hAnsi="Courier New" w:cs="Courier New" w:hint="default"/>
      </w:rPr>
    </w:lvl>
    <w:lvl w:ilvl="5" w:tplc="041B0005" w:tentative="1">
      <w:start w:val="1"/>
      <w:numFmt w:val="bullet"/>
      <w:lvlText w:val=""/>
      <w:lvlJc w:val="left"/>
      <w:pPr>
        <w:tabs>
          <w:tab w:val="num" w:pos="3829"/>
        </w:tabs>
        <w:ind w:left="3829" w:hanging="360"/>
      </w:pPr>
      <w:rPr>
        <w:rFonts w:ascii="Wingdings" w:hAnsi="Wingdings" w:hint="default"/>
      </w:rPr>
    </w:lvl>
    <w:lvl w:ilvl="6" w:tplc="041B0001" w:tentative="1">
      <w:start w:val="1"/>
      <w:numFmt w:val="bullet"/>
      <w:lvlText w:val=""/>
      <w:lvlJc w:val="left"/>
      <w:pPr>
        <w:tabs>
          <w:tab w:val="num" w:pos="4549"/>
        </w:tabs>
        <w:ind w:left="4549" w:hanging="360"/>
      </w:pPr>
      <w:rPr>
        <w:rFonts w:ascii="Symbol" w:hAnsi="Symbol" w:hint="default"/>
      </w:rPr>
    </w:lvl>
    <w:lvl w:ilvl="7" w:tplc="041B0003" w:tentative="1">
      <w:start w:val="1"/>
      <w:numFmt w:val="bullet"/>
      <w:lvlText w:val="o"/>
      <w:lvlJc w:val="left"/>
      <w:pPr>
        <w:tabs>
          <w:tab w:val="num" w:pos="5269"/>
        </w:tabs>
        <w:ind w:left="5269" w:hanging="360"/>
      </w:pPr>
      <w:rPr>
        <w:rFonts w:ascii="Courier New" w:hAnsi="Courier New" w:cs="Courier New" w:hint="default"/>
      </w:rPr>
    </w:lvl>
    <w:lvl w:ilvl="8" w:tplc="041B0005" w:tentative="1">
      <w:start w:val="1"/>
      <w:numFmt w:val="bullet"/>
      <w:lvlText w:val=""/>
      <w:lvlJc w:val="left"/>
      <w:pPr>
        <w:tabs>
          <w:tab w:val="num" w:pos="5989"/>
        </w:tabs>
        <w:ind w:left="5989"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F2816"/>
    <w:rsid w:val="00000D45"/>
    <w:rsid w:val="00023D19"/>
    <w:rsid w:val="00042D61"/>
    <w:rsid w:val="0011546B"/>
    <w:rsid w:val="00195A07"/>
    <w:rsid w:val="002065F0"/>
    <w:rsid w:val="00211DF5"/>
    <w:rsid w:val="00270440"/>
    <w:rsid w:val="002D1E2E"/>
    <w:rsid w:val="00333A97"/>
    <w:rsid w:val="003370B4"/>
    <w:rsid w:val="0034272B"/>
    <w:rsid w:val="003543F5"/>
    <w:rsid w:val="00372AE3"/>
    <w:rsid w:val="003F08FC"/>
    <w:rsid w:val="00492B9F"/>
    <w:rsid w:val="004F2816"/>
    <w:rsid w:val="0055163D"/>
    <w:rsid w:val="005B52BA"/>
    <w:rsid w:val="006A1BF5"/>
    <w:rsid w:val="006E3EE9"/>
    <w:rsid w:val="007E4E74"/>
    <w:rsid w:val="00832955"/>
    <w:rsid w:val="008639A5"/>
    <w:rsid w:val="008808CE"/>
    <w:rsid w:val="008C7B22"/>
    <w:rsid w:val="009131BB"/>
    <w:rsid w:val="00960C19"/>
    <w:rsid w:val="00974F49"/>
    <w:rsid w:val="00A454D9"/>
    <w:rsid w:val="00A66E6F"/>
    <w:rsid w:val="00A92589"/>
    <w:rsid w:val="00B44017"/>
    <w:rsid w:val="00B62BB1"/>
    <w:rsid w:val="00BC06E3"/>
    <w:rsid w:val="00BD4F41"/>
    <w:rsid w:val="00BF5076"/>
    <w:rsid w:val="00C07C7F"/>
    <w:rsid w:val="00C26282"/>
    <w:rsid w:val="00CB6ABE"/>
    <w:rsid w:val="00D17B29"/>
    <w:rsid w:val="00D84688"/>
    <w:rsid w:val="00F36A9E"/>
    <w:rsid w:val="00F44304"/>
    <w:rsid w:val="00F72D82"/>
    <w:rsid w:val="00F94261"/>
    <w:rsid w:val="00F965D3"/>
    <w:rsid w:val="00FC5B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065F0"/>
    <w:rPr>
      <w:sz w:val="24"/>
      <w:szCs w:val="24"/>
    </w:rPr>
  </w:style>
  <w:style w:type="paragraph" w:styleId="Nadpis1">
    <w:name w:val="heading 1"/>
    <w:basedOn w:val="Normlny"/>
    <w:next w:val="Normlny"/>
    <w:qFormat/>
    <w:rsid w:val="005B52BA"/>
    <w:pPr>
      <w:keepNext/>
      <w:numPr>
        <w:numId w:val="3"/>
      </w:numPr>
      <w:spacing w:before="240" w:after="60"/>
      <w:outlineLvl w:val="0"/>
    </w:pPr>
    <w:rPr>
      <w:rFonts w:ascii="Arial" w:hAnsi="Arial" w:cs="Arial"/>
      <w:b/>
      <w:bCs/>
      <w:kern w:val="32"/>
      <w:sz w:val="32"/>
      <w:szCs w:val="32"/>
    </w:rPr>
  </w:style>
  <w:style w:type="paragraph" w:styleId="Nadpis2">
    <w:name w:val="heading 2"/>
    <w:basedOn w:val="Normlny"/>
    <w:next w:val="Normlny"/>
    <w:qFormat/>
    <w:rsid w:val="005B52BA"/>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y"/>
    <w:next w:val="Normlny"/>
    <w:qFormat/>
    <w:rsid w:val="005B52BA"/>
    <w:pPr>
      <w:keepNext/>
      <w:numPr>
        <w:ilvl w:val="2"/>
        <w:numId w:val="3"/>
      </w:numPr>
      <w:spacing w:before="240" w:after="60"/>
      <w:outlineLvl w:val="2"/>
    </w:pPr>
    <w:rPr>
      <w:rFonts w:ascii="Arial" w:hAnsi="Arial" w:cs="Arial"/>
      <w:b/>
      <w:bCs/>
      <w:sz w:val="26"/>
      <w:szCs w:val="26"/>
    </w:rPr>
  </w:style>
  <w:style w:type="paragraph" w:styleId="Nadpis4">
    <w:name w:val="heading 4"/>
    <w:basedOn w:val="Normlny"/>
    <w:next w:val="Normlny"/>
    <w:qFormat/>
    <w:rsid w:val="005B52BA"/>
    <w:pPr>
      <w:keepNext/>
      <w:numPr>
        <w:ilvl w:val="3"/>
        <w:numId w:val="3"/>
      </w:numPr>
      <w:spacing w:before="240" w:after="60"/>
      <w:outlineLvl w:val="3"/>
    </w:pPr>
    <w:rPr>
      <w:b/>
      <w:bCs/>
      <w:sz w:val="28"/>
      <w:szCs w:val="28"/>
    </w:rPr>
  </w:style>
  <w:style w:type="paragraph" w:styleId="Nadpis5">
    <w:name w:val="heading 5"/>
    <w:basedOn w:val="Normlny"/>
    <w:next w:val="Normlny"/>
    <w:qFormat/>
    <w:rsid w:val="005B52BA"/>
    <w:pPr>
      <w:numPr>
        <w:ilvl w:val="4"/>
        <w:numId w:val="3"/>
      </w:numPr>
      <w:spacing w:before="240" w:after="60"/>
      <w:outlineLvl w:val="4"/>
    </w:pPr>
    <w:rPr>
      <w:b/>
      <w:bCs/>
      <w:i/>
      <w:iCs/>
      <w:sz w:val="26"/>
      <w:szCs w:val="26"/>
    </w:rPr>
  </w:style>
  <w:style w:type="paragraph" w:styleId="Nadpis6">
    <w:name w:val="heading 6"/>
    <w:basedOn w:val="Normlny"/>
    <w:next w:val="Normlny"/>
    <w:qFormat/>
    <w:rsid w:val="005B52BA"/>
    <w:pPr>
      <w:numPr>
        <w:ilvl w:val="5"/>
        <w:numId w:val="3"/>
      </w:numPr>
      <w:spacing w:before="240" w:after="60"/>
      <w:outlineLvl w:val="5"/>
    </w:pPr>
    <w:rPr>
      <w:b/>
      <w:bCs/>
      <w:sz w:val="22"/>
      <w:szCs w:val="22"/>
    </w:rPr>
  </w:style>
  <w:style w:type="paragraph" w:styleId="Nadpis7">
    <w:name w:val="heading 7"/>
    <w:basedOn w:val="Normlny"/>
    <w:next w:val="Normlny"/>
    <w:qFormat/>
    <w:rsid w:val="005B52BA"/>
    <w:pPr>
      <w:numPr>
        <w:ilvl w:val="6"/>
        <w:numId w:val="3"/>
      </w:numPr>
      <w:spacing w:before="240" w:after="60"/>
      <w:outlineLvl w:val="6"/>
    </w:pPr>
  </w:style>
  <w:style w:type="paragraph" w:styleId="Nadpis8">
    <w:name w:val="heading 8"/>
    <w:basedOn w:val="Normlny"/>
    <w:next w:val="Normlny"/>
    <w:qFormat/>
    <w:rsid w:val="005B52BA"/>
    <w:pPr>
      <w:numPr>
        <w:ilvl w:val="7"/>
        <w:numId w:val="3"/>
      </w:numPr>
      <w:spacing w:before="240" w:after="60"/>
      <w:outlineLvl w:val="7"/>
    </w:pPr>
    <w:rPr>
      <w:i/>
      <w:iCs/>
    </w:rPr>
  </w:style>
  <w:style w:type="paragraph" w:styleId="Nadpis9">
    <w:name w:val="heading 9"/>
    <w:basedOn w:val="Normlny"/>
    <w:next w:val="Normlny"/>
    <w:qFormat/>
    <w:rsid w:val="005B52BA"/>
    <w:pPr>
      <w:numPr>
        <w:ilvl w:val="8"/>
        <w:numId w:val="3"/>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semiHidden/>
    <w:rsid w:val="00F44304"/>
    <w:rPr>
      <w:sz w:val="16"/>
      <w:szCs w:val="16"/>
    </w:rPr>
  </w:style>
  <w:style w:type="character" w:styleId="Hypertextovprepojenie">
    <w:name w:val="Hyperlink"/>
    <w:basedOn w:val="Predvolenpsmoodseku"/>
    <w:rsid w:val="002065F0"/>
    <w:rPr>
      <w:color w:val="0000FF"/>
      <w:u w:val="single"/>
    </w:rPr>
  </w:style>
  <w:style w:type="paragraph" w:styleId="Textkomentra">
    <w:name w:val="annotation text"/>
    <w:basedOn w:val="Normlny"/>
    <w:semiHidden/>
    <w:rsid w:val="00F44304"/>
    <w:rPr>
      <w:sz w:val="20"/>
      <w:szCs w:val="20"/>
    </w:rPr>
  </w:style>
  <w:style w:type="paragraph" w:styleId="Predmetkomentra">
    <w:name w:val="annotation subject"/>
    <w:basedOn w:val="Textkomentra"/>
    <w:next w:val="Textkomentra"/>
    <w:semiHidden/>
    <w:rsid w:val="00F44304"/>
    <w:rPr>
      <w:b/>
      <w:bCs/>
    </w:rPr>
  </w:style>
  <w:style w:type="paragraph" w:styleId="Textbubliny">
    <w:name w:val="Balloon Text"/>
    <w:basedOn w:val="Normlny"/>
    <w:semiHidden/>
    <w:rsid w:val="00F44304"/>
    <w:rPr>
      <w:rFonts w:ascii="Tahoma" w:hAnsi="Tahoma" w:cs="Tahoma"/>
      <w:sz w:val="16"/>
      <w:szCs w:val="16"/>
    </w:rPr>
  </w:style>
  <w:style w:type="paragraph" w:styleId="Hlavika">
    <w:name w:val="header"/>
    <w:basedOn w:val="Normlny"/>
    <w:link w:val="HlavikaChar"/>
    <w:uiPriority w:val="99"/>
    <w:rsid w:val="00B62BB1"/>
    <w:pPr>
      <w:tabs>
        <w:tab w:val="center" w:pos="4536"/>
        <w:tab w:val="right" w:pos="9072"/>
      </w:tabs>
    </w:pPr>
  </w:style>
  <w:style w:type="character" w:customStyle="1" w:styleId="HlavikaChar">
    <w:name w:val="Hlavička Char"/>
    <w:basedOn w:val="Predvolenpsmoodseku"/>
    <w:link w:val="Hlavika"/>
    <w:uiPriority w:val="99"/>
    <w:rsid w:val="00B62BB1"/>
    <w:rPr>
      <w:sz w:val="24"/>
      <w:szCs w:val="24"/>
    </w:rPr>
  </w:style>
  <w:style w:type="paragraph" w:styleId="Pta">
    <w:name w:val="footer"/>
    <w:basedOn w:val="Normlny"/>
    <w:link w:val="PtaChar"/>
    <w:uiPriority w:val="99"/>
    <w:rsid w:val="00B62BB1"/>
    <w:pPr>
      <w:tabs>
        <w:tab w:val="center" w:pos="4536"/>
        <w:tab w:val="right" w:pos="9072"/>
      </w:tabs>
    </w:pPr>
  </w:style>
  <w:style w:type="character" w:customStyle="1" w:styleId="PtaChar">
    <w:name w:val="Päta Char"/>
    <w:basedOn w:val="Predvolenpsmoodseku"/>
    <w:link w:val="Pta"/>
    <w:uiPriority w:val="99"/>
    <w:rsid w:val="00B62B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2338</Words>
  <Characters>13332</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NÁZOV RUKOPISU PRÍSPEVKU DO DIDAKTICKÉHO ČASOPISU MIF</vt:lpstr>
    </vt:vector>
  </TitlesOfParts>
  <Company>PF UPJŠ Košice</Company>
  <LinksUpToDate>false</LinksUpToDate>
  <CharactersWithSpaces>15639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RUKOPISU PRÍSPEVKU DO DIDAKTICKÉHO ČASOPISU MIF</dc:title>
  <dc:creator>Katarína Krišková</dc:creator>
  <cp:lastModifiedBy>marian_kires</cp:lastModifiedBy>
  <cp:revision>6</cp:revision>
  <dcterms:created xsi:type="dcterms:W3CDTF">2011-10-03T06:23:00Z</dcterms:created>
  <dcterms:modified xsi:type="dcterms:W3CDTF">2011-11-20T15:06:00Z</dcterms:modified>
</cp:coreProperties>
</file>