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C3372" w:rsidRDefault="00F17045" w:rsidP="00F17045">
      <w:pPr>
        <w:jc w:val="both"/>
        <w:rPr>
          <w:rFonts w:ascii="Arial" w:hAnsi="Arial" w:cs="Arial"/>
          <w:b/>
          <w:caps/>
        </w:rPr>
      </w:pPr>
      <w:r>
        <w:rPr>
          <w:rFonts w:ascii="Arial" w:hAnsi="Arial" w:cs="Arial"/>
          <w:b/>
          <w:caps/>
        </w:rPr>
        <w:t>viete si vysvetliť svetelné javy okolo nás?</w:t>
      </w:r>
      <w:r w:rsidR="007C3372">
        <w:rPr>
          <w:rFonts w:ascii="Arial" w:hAnsi="Arial" w:cs="Arial"/>
          <w:b/>
          <w:caps/>
        </w:rPr>
        <w:t xml:space="preserve"> </w:t>
      </w:r>
    </w:p>
    <w:p w:rsidR="007C3372" w:rsidRDefault="007C3372">
      <w:pPr>
        <w:jc w:val="both"/>
        <w:rPr>
          <w:rFonts w:ascii="Arial" w:hAnsi="Arial" w:cs="Arial"/>
        </w:rPr>
      </w:pPr>
    </w:p>
    <w:p w:rsidR="007C3372" w:rsidRDefault="00F86A9C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Oľga Holá</w:t>
      </w:r>
    </w:p>
    <w:p w:rsidR="007C3372" w:rsidRDefault="00F86A9C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Ústav fyzikálnej chémie a chemickej fyziky FCHPT STU</w:t>
      </w:r>
    </w:p>
    <w:p w:rsidR="007C3372" w:rsidRDefault="007C3372">
      <w:pPr>
        <w:jc w:val="both"/>
        <w:rPr>
          <w:rFonts w:ascii="Arial" w:hAnsi="Arial" w:cs="Arial"/>
        </w:rPr>
      </w:pPr>
    </w:p>
    <w:p w:rsidR="00F86A9C" w:rsidRPr="00685567" w:rsidRDefault="007C3372" w:rsidP="004E36BA">
      <w:pPr>
        <w:jc w:val="both"/>
        <w:rPr>
          <w:rFonts w:ascii="Arial" w:hAnsi="Arial" w:cs="Arial"/>
          <w:i/>
        </w:rPr>
      </w:pPr>
      <w:r>
        <w:rPr>
          <w:rFonts w:ascii="Arial" w:hAnsi="Arial" w:cs="Arial"/>
          <w:b/>
          <w:i/>
        </w:rPr>
        <w:t>Abstrakt</w:t>
      </w:r>
      <w:r>
        <w:rPr>
          <w:rFonts w:ascii="Arial" w:hAnsi="Arial" w:cs="Arial"/>
          <w:i/>
        </w:rPr>
        <w:t>:</w:t>
      </w:r>
      <w:r w:rsidR="006B54D1">
        <w:t> </w:t>
      </w:r>
      <w:r w:rsidR="006B54D1" w:rsidRPr="00685567">
        <w:rPr>
          <w:rFonts w:ascii="Arial" w:hAnsi="Arial" w:cs="Arial"/>
          <w:i/>
        </w:rPr>
        <w:t>Príspevok</w:t>
      </w:r>
      <w:r w:rsidR="00F86A9C" w:rsidRPr="00685567">
        <w:rPr>
          <w:rFonts w:ascii="Arial" w:hAnsi="Arial" w:cs="Arial"/>
          <w:i/>
        </w:rPr>
        <w:t xml:space="preserve"> </w:t>
      </w:r>
      <w:r w:rsidR="006B54D1" w:rsidRPr="00685567">
        <w:rPr>
          <w:rFonts w:ascii="Arial" w:hAnsi="Arial" w:cs="Arial"/>
          <w:i/>
        </w:rPr>
        <w:t>predstavuje</w:t>
      </w:r>
      <w:r w:rsidR="00F86A9C" w:rsidRPr="00685567">
        <w:rPr>
          <w:rFonts w:ascii="Arial" w:hAnsi="Arial" w:cs="Arial"/>
          <w:i/>
        </w:rPr>
        <w:t xml:space="preserve"> videofilm „Naše Slnko“, v ktorom sú vysvetlené mnohé javy, ktoré nás v bežnom živote sprevádzajú</w:t>
      </w:r>
      <w:r w:rsidR="006B54D1" w:rsidRPr="00685567">
        <w:rPr>
          <w:rFonts w:ascii="Arial" w:hAnsi="Arial" w:cs="Arial"/>
          <w:i/>
        </w:rPr>
        <w:t>.</w:t>
      </w:r>
      <w:r w:rsidR="00F86A9C" w:rsidRPr="00685567">
        <w:rPr>
          <w:rFonts w:ascii="Arial" w:hAnsi="Arial" w:cs="Arial"/>
          <w:i/>
        </w:rPr>
        <w:t xml:space="preserve"> Vo filme je aj rad jednoduchých experimentov, ktoré sa môžu reprodukovať priamo vo výučbe.</w:t>
      </w:r>
    </w:p>
    <w:p w:rsidR="007C3372" w:rsidRDefault="007C3372">
      <w:pPr>
        <w:jc w:val="both"/>
        <w:rPr>
          <w:rFonts w:ascii="Arial" w:hAnsi="Arial" w:cs="Arial"/>
        </w:rPr>
      </w:pPr>
    </w:p>
    <w:p w:rsidR="007C3372" w:rsidRDefault="007C3372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</w:rPr>
        <w:t>Kľúčové slová</w:t>
      </w:r>
      <w:r>
        <w:rPr>
          <w:rFonts w:ascii="Arial" w:hAnsi="Arial" w:cs="Arial"/>
        </w:rPr>
        <w:t xml:space="preserve">: </w:t>
      </w:r>
      <w:r w:rsidR="00F86A9C">
        <w:rPr>
          <w:rFonts w:ascii="Arial" w:hAnsi="Arial" w:cs="Arial"/>
        </w:rPr>
        <w:t>Slnko, Rayleighov rozptyl</w:t>
      </w:r>
      <w:r>
        <w:rPr>
          <w:rFonts w:ascii="Arial" w:hAnsi="Arial" w:cs="Arial"/>
        </w:rPr>
        <w:t>,</w:t>
      </w:r>
      <w:r w:rsidR="00F86A9C">
        <w:rPr>
          <w:rFonts w:ascii="Arial" w:hAnsi="Arial" w:cs="Arial"/>
        </w:rPr>
        <w:t xml:space="preserve"> odraz, totálny odraz, lom</w:t>
      </w:r>
      <w:r>
        <w:rPr>
          <w:rFonts w:ascii="Arial" w:hAnsi="Arial" w:cs="Arial"/>
        </w:rPr>
        <w:t xml:space="preserve"> </w:t>
      </w:r>
      <w:r w:rsidR="00F86A9C">
        <w:rPr>
          <w:rFonts w:ascii="Arial" w:hAnsi="Arial" w:cs="Arial"/>
        </w:rPr>
        <w:t>svetla, optické klamy</w:t>
      </w:r>
    </w:p>
    <w:p w:rsidR="007C3372" w:rsidRDefault="007C3372">
      <w:pPr>
        <w:jc w:val="both"/>
        <w:rPr>
          <w:rFonts w:ascii="Arial" w:hAnsi="Arial" w:cs="Arial"/>
        </w:rPr>
      </w:pPr>
    </w:p>
    <w:p w:rsidR="007C3372" w:rsidRDefault="007C33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Úvod</w:t>
      </w:r>
    </w:p>
    <w:p w:rsidR="002217CE" w:rsidRDefault="00F17045" w:rsidP="002217C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 rámci riešenia</w:t>
      </w:r>
      <w:r w:rsidRPr="00F17045">
        <w:rPr>
          <w:rFonts w:ascii="Arial" w:hAnsi="Arial" w:cs="Arial"/>
        </w:rPr>
        <w:t xml:space="preserve"> projektu APVV</w:t>
      </w:r>
      <w:r>
        <w:rPr>
          <w:rFonts w:ascii="Arial" w:hAnsi="Arial" w:cs="Arial"/>
        </w:rPr>
        <w:t xml:space="preserve"> </w:t>
      </w:r>
      <w:r w:rsidRPr="00F17045">
        <w:rPr>
          <w:rFonts w:ascii="Arial" w:hAnsi="Arial" w:cs="Arial"/>
        </w:rPr>
        <w:t>“Fyzika a chémia v našom živote dnes a zajtra”</w:t>
      </w:r>
      <w:r w:rsidR="001B79FA">
        <w:rPr>
          <w:rFonts w:ascii="Arial" w:hAnsi="Arial" w:cs="Arial"/>
        </w:rPr>
        <w:t xml:space="preserve"> sa riešiteľský kolektív nášho pracoviska snaží nájsť nové prístupy a</w:t>
      </w:r>
      <w:r w:rsidR="002217CE">
        <w:rPr>
          <w:rFonts w:ascii="Arial" w:hAnsi="Arial" w:cs="Arial"/>
        </w:rPr>
        <w:t> </w:t>
      </w:r>
      <w:r w:rsidR="001B79FA">
        <w:rPr>
          <w:rFonts w:ascii="Arial" w:hAnsi="Arial" w:cs="Arial"/>
        </w:rPr>
        <w:t>metódy</w:t>
      </w:r>
      <w:r w:rsidR="002217CE">
        <w:rPr>
          <w:rFonts w:ascii="Arial" w:hAnsi="Arial" w:cs="Arial"/>
        </w:rPr>
        <w:t xml:space="preserve"> práce s mládežou - </w:t>
      </w:r>
      <w:r w:rsidR="001B79FA">
        <w:rPr>
          <w:rFonts w:ascii="Arial" w:hAnsi="Arial" w:cs="Arial"/>
        </w:rPr>
        <w:t xml:space="preserve">s cieľom zvýšiť motiváciu a záujem </w:t>
      </w:r>
      <w:r w:rsidR="001B79FA" w:rsidRPr="00F17045">
        <w:rPr>
          <w:rFonts w:ascii="Arial" w:hAnsi="Arial" w:cs="Arial"/>
        </w:rPr>
        <w:t>mladých ľudí o prírodné a technické vedy</w:t>
      </w:r>
      <w:r w:rsidR="002217CE">
        <w:rPr>
          <w:rFonts w:ascii="Arial" w:hAnsi="Arial" w:cs="Arial"/>
        </w:rPr>
        <w:t>. Hľadáme f</w:t>
      </w:r>
      <w:r w:rsidR="002217CE" w:rsidRPr="00F17045">
        <w:rPr>
          <w:rFonts w:ascii="Arial" w:hAnsi="Arial" w:cs="Arial"/>
        </w:rPr>
        <w:t>ormy transféru nových a konkrétnych poznatkov vedy a výskumu najmä medzi stredoškolskú mládež</w:t>
      </w:r>
      <w:r w:rsidR="002217CE">
        <w:rPr>
          <w:rFonts w:ascii="Arial" w:hAnsi="Arial" w:cs="Arial"/>
        </w:rPr>
        <w:t>.</w:t>
      </w:r>
    </w:p>
    <w:p w:rsidR="00F17045" w:rsidRPr="00F17045" w:rsidRDefault="002217CE" w:rsidP="008246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Medzi tieto formy sme zaradili </w:t>
      </w:r>
      <w:r w:rsidR="008C2382">
        <w:rPr>
          <w:rFonts w:ascii="Arial" w:hAnsi="Arial" w:cs="Arial"/>
        </w:rPr>
        <w:t xml:space="preserve">napríklad </w:t>
      </w:r>
      <w:r w:rsidR="008C2382" w:rsidRPr="00F17045">
        <w:rPr>
          <w:rFonts w:ascii="Arial" w:hAnsi="Arial" w:cs="Arial"/>
        </w:rPr>
        <w:t>aktualizovateľn</w:t>
      </w:r>
      <w:r w:rsidR="008C2382">
        <w:rPr>
          <w:rFonts w:ascii="Arial" w:hAnsi="Arial" w:cs="Arial"/>
        </w:rPr>
        <w:t>é</w:t>
      </w:r>
      <w:r w:rsidR="008C2382" w:rsidRPr="00F17045">
        <w:rPr>
          <w:rFonts w:ascii="Arial" w:hAnsi="Arial" w:cs="Arial"/>
        </w:rPr>
        <w:t xml:space="preserve"> web strán</w:t>
      </w:r>
      <w:r w:rsidR="008C2382">
        <w:rPr>
          <w:rFonts w:ascii="Arial" w:hAnsi="Arial" w:cs="Arial"/>
        </w:rPr>
        <w:t>ky</w:t>
      </w:r>
      <w:r w:rsidR="008C2382" w:rsidRPr="00F17045">
        <w:rPr>
          <w:rFonts w:ascii="Arial" w:hAnsi="Arial" w:cs="Arial"/>
        </w:rPr>
        <w:t xml:space="preserve"> s prezentáciami pracovísk fakulty FCHPT– popularizačným spôsobom</w:t>
      </w:r>
      <w:r w:rsidR="0082462F">
        <w:rPr>
          <w:rFonts w:ascii="Arial" w:hAnsi="Arial" w:cs="Arial"/>
        </w:rPr>
        <w:t xml:space="preserve">. Ďalej </w:t>
      </w:r>
      <w:r w:rsidR="00F17045" w:rsidRPr="00F17045">
        <w:rPr>
          <w:rFonts w:ascii="Arial" w:hAnsi="Arial" w:cs="Arial"/>
        </w:rPr>
        <w:t>spolupodieľanie sa na pravidelných školeniach stredoškolských učiteľov s cieľom oboznámiť ich s novými smermi rozvoja vedy a výskumu na fakulte</w:t>
      </w:r>
      <w:r w:rsidR="0082462F">
        <w:rPr>
          <w:rFonts w:ascii="Arial" w:hAnsi="Arial" w:cs="Arial"/>
        </w:rPr>
        <w:t>. Ide nám o bezprostredný</w:t>
      </w:r>
      <w:r w:rsidR="00F17045" w:rsidRPr="00F17045">
        <w:rPr>
          <w:rFonts w:ascii="Arial" w:hAnsi="Arial" w:cs="Arial"/>
        </w:rPr>
        <w:t> prenos</w:t>
      </w:r>
      <w:r w:rsidR="0082462F">
        <w:rPr>
          <w:rFonts w:ascii="Arial" w:hAnsi="Arial" w:cs="Arial"/>
        </w:rPr>
        <w:t xml:space="preserve"> informácií a popularizáciu</w:t>
      </w:r>
      <w:r w:rsidR="00F17045" w:rsidRPr="00F17045">
        <w:rPr>
          <w:rFonts w:ascii="Arial" w:hAnsi="Arial" w:cs="Arial"/>
        </w:rPr>
        <w:t xml:space="preserve"> vedy na stredné školy.</w:t>
      </w:r>
    </w:p>
    <w:p w:rsidR="00F17045" w:rsidRPr="00F17045" w:rsidRDefault="0082462F" w:rsidP="008246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Pripravujeme </w:t>
      </w:r>
      <w:r w:rsidR="00F17045" w:rsidRPr="00F17045">
        <w:rPr>
          <w:rFonts w:ascii="Arial" w:hAnsi="Arial" w:cs="Arial"/>
        </w:rPr>
        <w:t>workshopy na pôde fakulty a prednáškovo–experimentálne turné na stredné školy v SR, tematicky zamerané na popularizáciu prírodovedy a techniky všeobecne.</w:t>
      </w:r>
    </w:p>
    <w:p w:rsidR="00F17045" w:rsidRDefault="00F17045">
      <w:pPr>
        <w:jc w:val="both"/>
        <w:rPr>
          <w:rFonts w:ascii="Arial" w:hAnsi="Arial" w:cs="Arial"/>
        </w:rPr>
      </w:pPr>
    </w:p>
    <w:p w:rsidR="00941D0E" w:rsidRDefault="00941D0E" w:rsidP="00350F42">
      <w:pPr>
        <w:numPr>
          <w:ilvl w:val="0"/>
          <w:numId w:val="10"/>
        </w:numPr>
        <w:tabs>
          <w:tab w:val="clear" w:pos="720"/>
          <w:tab w:val="num" w:pos="240"/>
        </w:tabs>
        <w:ind w:hanging="720"/>
        <w:jc w:val="both"/>
        <w:rPr>
          <w:rFonts w:ascii="Arial" w:hAnsi="Arial" w:cs="Arial"/>
          <w:b/>
        </w:rPr>
      </w:pPr>
      <w:r w:rsidRPr="00941D0E">
        <w:rPr>
          <w:rFonts w:ascii="Arial" w:hAnsi="Arial" w:cs="Arial"/>
          <w:b/>
        </w:rPr>
        <w:t>Multimediálne materiály</w:t>
      </w:r>
    </w:p>
    <w:p w:rsidR="0082462F" w:rsidRPr="00A112B5" w:rsidRDefault="0082462F" w:rsidP="0082462F">
      <w:pPr>
        <w:jc w:val="both"/>
        <w:rPr>
          <w:rFonts w:ascii="Arial" w:hAnsi="Arial" w:cs="Arial"/>
        </w:rPr>
      </w:pPr>
      <w:r w:rsidRPr="00A112B5">
        <w:rPr>
          <w:rFonts w:ascii="Arial" w:hAnsi="Arial" w:cs="Arial"/>
        </w:rPr>
        <w:t xml:space="preserve">Predpokladom splnenia našich cieľov je vytvorenie multimediálnych propagačných a náučných materiálov, napr. videoklipov a videofilmov, zaujímavých demonštračných úloh a jednoduchých fyzikálnych a chemických interaktívnych pokusov. </w:t>
      </w:r>
    </w:p>
    <w:p w:rsidR="0082462F" w:rsidRPr="00A112B5" w:rsidRDefault="0082462F" w:rsidP="003B4DD3">
      <w:pPr>
        <w:jc w:val="both"/>
        <w:rPr>
          <w:rFonts w:ascii="Arial" w:hAnsi="Arial" w:cs="Arial"/>
        </w:rPr>
      </w:pPr>
      <w:r w:rsidRPr="00A112B5">
        <w:rPr>
          <w:rFonts w:ascii="Arial" w:hAnsi="Arial" w:cs="Arial"/>
        </w:rPr>
        <w:t>Už v minulosti sme začali s tvorbou videofilmov</w:t>
      </w:r>
      <w:r w:rsidR="00A452AF">
        <w:rPr>
          <w:rFonts w:ascii="Arial" w:hAnsi="Arial" w:cs="Arial"/>
        </w:rPr>
        <w:t xml:space="preserve"> (Holá, O. 2007)</w:t>
      </w:r>
      <w:r w:rsidR="00A112B5" w:rsidRPr="00A112B5">
        <w:rPr>
          <w:rFonts w:ascii="Arial" w:hAnsi="Arial" w:cs="Arial"/>
        </w:rPr>
        <w:t>. Postupne sme vytvárali vlastné videofilmy</w:t>
      </w:r>
      <w:r w:rsidR="00A112B5">
        <w:rPr>
          <w:rFonts w:ascii="Arial" w:hAnsi="Arial" w:cs="Arial"/>
        </w:rPr>
        <w:t>, v ktorých sme poukazovali</w:t>
      </w:r>
      <w:r w:rsidRPr="00A112B5">
        <w:rPr>
          <w:rFonts w:ascii="Arial" w:hAnsi="Arial" w:cs="Arial"/>
        </w:rPr>
        <w:t xml:space="preserve"> </w:t>
      </w:r>
      <w:r w:rsidR="00A112B5">
        <w:rPr>
          <w:rFonts w:ascii="Arial" w:hAnsi="Arial" w:cs="Arial"/>
        </w:rPr>
        <w:t xml:space="preserve">na </w:t>
      </w:r>
      <w:r w:rsidRPr="00A112B5">
        <w:rPr>
          <w:rFonts w:ascii="Arial" w:hAnsi="Arial" w:cs="Arial"/>
        </w:rPr>
        <w:t xml:space="preserve">súvislosti bežných javov zo života </w:t>
      </w:r>
      <w:r w:rsidR="003B4DD3">
        <w:rPr>
          <w:rFonts w:ascii="Arial" w:hAnsi="Arial" w:cs="Arial"/>
        </w:rPr>
        <w:t>s experimentami</w:t>
      </w:r>
      <w:r w:rsidRPr="00A112B5">
        <w:rPr>
          <w:rFonts w:ascii="Arial" w:hAnsi="Arial" w:cs="Arial"/>
        </w:rPr>
        <w:t xml:space="preserve"> v</w:t>
      </w:r>
      <w:r w:rsidR="00A112B5">
        <w:rPr>
          <w:rFonts w:ascii="Arial" w:hAnsi="Arial" w:cs="Arial"/>
        </w:rPr>
        <w:t> </w:t>
      </w:r>
      <w:r w:rsidRPr="00A112B5">
        <w:rPr>
          <w:rFonts w:ascii="Arial" w:hAnsi="Arial" w:cs="Arial"/>
        </w:rPr>
        <w:t>laboratóriu</w:t>
      </w:r>
      <w:r w:rsidR="00A112B5">
        <w:rPr>
          <w:rFonts w:ascii="Arial" w:hAnsi="Arial" w:cs="Arial"/>
        </w:rPr>
        <w:t xml:space="preserve">. Tvorili sme aj videoklipy experimentov, </w:t>
      </w:r>
      <w:r w:rsidRPr="00A112B5">
        <w:rPr>
          <w:rFonts w:ascii="Arial" w:hAnsi="Arial" w:cs="Arial"/>
        </w:rPr>
        <w:t>ktoré sú v bežných podmienkach ťažko realizovateľné</w:t>
      </w:r>
      <w:r w:rsidR="00A112B5">
        <w:rPr>
          <w:rFonts w:ascii="Arial" w:hAnsi="Arial" w:cs="Arial"/>
        </w:rPr>
        <w:t xml:space="preserve">. </w:t>
      </w:r>
      <w:r w:rsidR="003B4DD3">
        <w:rPr>
          <w:rFonts w:ascii="Arial" w:hAnsi="Arial" w:cs="Arial"/>
        </w:rPr>
        <w:t>P</w:t>
      </w:r>
      <w:r w:rsidR="003B4DD3" w:rsidRPr="00A112B5">
        <w:rPr>
          <w:rFonts w:ascii="Arial" w:hAnsi="Arial" w:cs="Arial"/>
        </w:rPr>
        <w:t>ribližovanie života vedeckej komunity očiam študentov</w:t>
      </w:r>
      <w:r w:rsidR="003B4DD3">
        <w:rPr>
          <w:rFonts w:ascii="Arial" w:hAnsi="Arial" w:cs="Arial"/>
        </w:rPr>
        <w:t xml:space="preserve"> realizujeme </w:t>
      </w:r>
      <w:r w:rsidR="003B4DD3" w:rsidRPr="00A112B5">
        <w:rPr>
          <w:rFonts w:ascii="Arial" w:hAnsi="Arial" w:cs="Arial"/>
        </w:rPr>
        <w:t>videofilm</w:t>
      </w:r>
      <w:r w:rsidR="003B4DD3">
        <w:rPr>
          <w:rFonts w:ascii="Arial" w:hAnsi="Arial" w:cs="Arial"/>
        </w:rPr>
        <w:t>ami</w:t>
      </w:r>
      <w:r w:rsidR="003B4DD3" w:rsidRPr="00A112B5">
        <w:rPr>
          <w:rFonts w:ascii="Arial" w:hAnsi="Arial" w:cs="Arial"/>
        </w:rPr>
        <w:t xml:space="preserve"> z</w:t>
      </w:r>
      <w:r w:rsidR="003B4DD3">
        <w:rPr>
          <w:rFonts w:ascii="Arial" w:hAnsi="Arial" w:cs="Arial"/>
        </w:rPr>
        <w:t> </w:t>
      </w:r>
      <w:r w:rsidR="003B4DD3" w:rsidRPr="00A112B5">
        <w:rPr>
          <w:rFonts w:ascii="Arial" w:hAnsi="Arial" w:cs="Arial"/>
        </w:rPr>
        <w:t>ved</w:t>
      </w:r>
      <w:r w:rsidR="003B4DD3">
        <w:rPr>
          <w:rFonts w:ascii="Arial" w:hAnsi="Arial" w:cs="Arial"/>
        </w:rPr>
        <w:t xml:space="preserve">ecko </w:t>
      </w:r>
      <w:r w:rsidR="003B4DD3" w:rsidRPr="00A112B5">
        <w:rPr>
          <w:rFonts w:ascii="Arial" w:hAnsi="Arial" w:cs="Arial"/>
        </w:rPr>
        <w:t>-</w:t>
      </w:r>
      <w:r w:rsidR="003B4DD3">
        <w:rPr>
          <w:rFonts w:ascii="Arial" w:hAnsi="Arial" w:cs="Arial"/>
        </w:rPr>
        <w:t xml:space="preserve"> výskumných</w:t>
      </w:r>
      <w:r w:rsidR="003B4DD3" w:rsidRPr="00A112B5">
        <w:rPr>
          <w:rFonts w:ascii="Arial" w:hAnsi="Arial" w:cs="Arial"/>
        </w:rPr>
        <w:t xml:space="preserve"> laboratórií kvôli oboznámeniu sa s unikátnymi prístrojmi a meracími technikami</w:t>
      </w:r>
      <w:r w:rsidR="003B4DD3">
        <w:rPr>
          <w:rFonts w:ascii="Arial" w:hAnsi="Arial" w:cs="Arial"/>
        </w:rPr>
        <w:t xml:space="preserve">. Plánujeme aj </w:t>
      </w:r>
      <w:r w:rsidRPr="00A112B5">
        <w:rPr>
          <w:rFonts w:ascii="Arial" w:hAnsi="Arial" w:cs="Arial"/>
        </w:rPr>
        <w:t xml:space="preserve">nasnímanie špeciálnych záberov s vysokým </w:t>
      </w:r>
      <w:r w:rsidRPr="00A112B5">
        <w:rPr>
          <w:rFonts w:ascii="Arial" w:hAnsi="Arial" w:cs="Arial"/>
          <w:i/>
          <w:iCs/>
        </w:rPr>
        <w:t>framerate</w:t>
      </w:r>
      <w:r w:rsidRPr="00A112B5">
        <w:rPr>
          <w:rFonts w:ascii="Arial" w:hAnsi="Arial" w:cs="Arial"/>
        </w:rPr>
        <w:t xml:space="preserve"> pre analýzu javo</w:t>
      </w:r>
      <w:r w:rsidR="00220AD7">
        <w:rPr>
          <w:rFonts w:ascii="Arial" w:hAnsi="Arial" w:cs="Arial"/>
        </w:rPr>
        <w:t>v nepozorovateľných voľným okom.</w:t>
      </w:r>
    </w:p>
    <w:p w:rsidR="003B4DD3" w:rsidRDefault="003B4DD3" w:rsidP="003B4DD3">
      <w:pPr>
        <w:jc w:val="both"/>
        <w:rPr>
          <w:rFonts w:ascii="Arial" w:hAnsi="Arial" w:cs="Arial"/>
        </w:rPr>
      </w:pPr>
      <w:r w:rsidRPr="003B4DD3">
        <w:rPr>
          <w:rFonts w:ascii="Arial" w:hAnsi="Arial" w:cs="Arial"/>
        </w:rPr>
        <w:t>Doteraz máme pripravený cyklus videofilmov</w:t>
      </w:r>
      <w:r>
        <w:rPr>
          <w:rFonts w:ascii="Arial" w:hAnsi="Arial" w:cs="Arial"/>
        </w:rPr>
        <w:t xml:space="preserve"> z</w:t>
      </w:r>
      <w:r w:rsidR="00A452AF">
        <w:rPr>
          <w:rFonts w:ascii="Arial" w:hAnsi="Arial" w:cs="Arial"/>
        </w:rPr>
        <w:t> </w:t>
      </w:r>
      <w:r>
        <w:rPr>
          <w:rFonts w:ascii="Arial" w:hAnsi="Arial" w:cs="Arial"/>
        </w:rPr>
        <w:t>fyziky</w:t>
      </w:r>
      <w:r w:rsidR="00A452AF">
        <w:rPr>
          <w:rFonts w:ascii="Arial" w:hAnsi="Arial" w:cs="Arial"/>
        </w:rPr>
        <w:t xml:space="preserve"> (Holá, O</w:t>
      </w:r>
      <w:r>
        <w:rPr>
          <w:rFonts w:ascii="Arial" w:hAnsi="Arial" w:cs="Arial"/>
        </w:rPr>
        <w:t>.</w:t>
      </w:r>
      <w:r w:rsidR="00A452AF">
        <w:rPr>
          <w:rFonts w:ascii="Arial" w:hAnsi="Arial" w:cs="Arial"/>
        </w:rPr>
        <w:t xml:space="preserve"> 2007).</w:t>
      </w:r>
      <w:r>
        <w:rPr>
          <w:rFonts w:ascii="Arial" w:hAnsi="Arial" w:cs="Arial"/>
        </w:rPr>
        <w:t xml:space="preserve"> Obsahuje nasledovné krátke videofilmy vlastnej produkcie:</w:t>
      </w:r>
    </w:p>
    <w:p w:rsidR="00C8412F" w:rsidRPr="00C97527" w:rsidRDefault="003B4DD3" w:rsidP="00C8412F">
      <w:pPr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 xml:space="preserve">Pohybová rovnica </w:t>
      </w:r>
    </w:p>
    <w:p w:rsidR="00C8412F" w:rsidRPr="00C97527" w:rsidRDefault="003B4DD3" w:rsidP="00C8412F">
      <w:pPr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Zotrvačné sily</w:t>
      </w:r>
    </w:p>
    <w:p w:rsidR="00C8412F" w:rsidRPr="00C97527" w:rsidRDefault="003B4DD3" w:rsidP="00C8412F">
      <w:pPr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Vrhy</w:t>
      </w:r>
    </w:p>
    <w:p w:rsidR="00C8412F" w:rsidRPr="00C97527" w:rsidRDefault="003B4DD3" w:rsidP="00C8412F">
      <w:pPr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 xml:space="preserve">Elektrostatické pole </w:t>
      </w:r>
    </w:p>
    <w:p w:rsidR="00350F42" w:rsidRPr="00C97527" w:rsidRDefault="003B4DD3" w:rsidP="00C8412F">
      <w:pPr>
        <w:numPr>
          <w:ilvl w:val="1"/>
          <w:numId w:val="10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Magnetizmus</w:t>
      </w:r>
    </w:p>
    <w:p w:rsidR="00C97527" w:rsidRDefault="00C97527" w:rsidP="00C97527">
      <w:pPr>
        <w:ind w:left="1080"/>
        <w:jc w:val="both"/>
        <w:rPr>
          <w:rFonts w:ascii="Arial" w:hAnsi="Arial" w:cs="Arial"/>
          <w:b/>
          <w:bCs/>
        </w:rPr>
      </w:pPr>
    </w:p>
    <w:p w:rsidR="003B4DD3" w:rsidRPr="00350F42" w:rsidRDefault="00350F42" w:rsidP="00350F42">
      <w:pPr>
        <w:jc w:val="both"/>
        <w:rPr>
          <w:rFonts w:ascii="Arial" w:hAnsi="Arial" w:cs="Arial"/>
        </w:rPr>
      </w:pPr>
      <w:r w:rsidRPr="00350F42">
        <w:rPr>
          <w:rFonts w:ascii="Arial" w:hAnsi="Arial" w:cs="Arial"/>
        </w:rPr>
        <w:t>Sú pripravené na spracovanie aj videoklipy z oblasti hydromechaniky</w:t>
      </w:r>
      <w:r w:rsidR="003B4DD3" w:rsidRPr="00350F4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a vlnenia.</w:t>
      </w:r>
    </w:p>
    <w:p w:rsidR="003B4DD3" w:rsidRPr="003B4DD3" w:rsidRDefault="003B4DD3" w:rsidP="003B4DD3">
      <w:pPr>
        <w:jc w:val="both"/>
        <w:rPr>
          <w:rFonts w:ascii="Arial" w:hAnsi="Arial" w:cs="Arial"/>
        </w:rPr>
      </w:pPr>
      <w:r w:rsidRPr="003B4DD3">
        <w:rPr>
          <w:rFonts w:ascii="Arial" w:hAnsi="Arial" w:cs="Arial"/>
        </w:rPr>
        <w:t>Z oblasti ionizujúceho žiarenia a radiačnej ochrany</w:t>
      </w:r>
      <w:r>
        <w:rPr>
          <w:rFonts w:ascii="Arial" w:hAnsi="Arial" w:cs="Arial"/>
        </w:rPr>
        <w:t xml:space="preserve"> sme pripravili videofilmy jednak z  aplikácií ionizujúceho žiarenia vo výskume, jednak v</w:t>
      </w:r>
      <w:r w:rsidR="00A452AF">
        <w:rPr>
          <w:rFonts w:ascii="Arial" w:hAnsi="Arial" w:cs="Arial"/>
        </w:rPr>
        <w:t> </w:t>
      </w:r>
      <w:r>
        <w:rPr>
          <w:rFonts w:ascii="Arial" w:hAnsi="Arial" w:cs="Arial"/>
        </w:rPr>
        <w:t>medicíne</w:t>
      </w:r>
      <w:r w:rsidR="00A452AF">
        <w:rPr>
          <w:rFonts w:ascii="Arial" w:hAnsi="Arial" w:cs="Arial"/>
        </w:rPr>
        <w:t xml:space="preserve"> (Holá, O. 2009)</w:t>
      </w:r>
      <w:r>
        <w:rPr>
          <w:rFonts w:ascii="Arial" w:hAnsi="Arial" w:cs="Arial"/>
        </w:rPr>
        <w:t>. Ide o tieto tituly:</w:t>
      </w:r>
    </w:p>
    <w:p w:rsidR="00C8412F" w:rsidRPr="00C97527" w:rsidRDefault="00C8412F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Rádioaktivita</w:t>
      </w:r>
      <w:r w:rsidR="003B4DD3" w:rsidRPr="00C97527">
        <w:rPr>
          <w:rFonts w:ascii="Arial" w:hAnsi="Arial" w:cs="Arial"/>
          <w:bCs/>
        </w:rPr>
        <w:t xml:space="preserve"> </w:t>
      </w:r>
    </w:p>
    <w:p w:rsidR="00C8412F" w:rsidRPr="00C97527" w:rsidRDefault="00C8412F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Ožarovňa</w:t>
      </w:r>
    </w:p>
    <w:p w:rsidR="00C8412F" w:rsidRPr="00C97527" w:rsidRDefault="00C8412F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Rtg lúče a rtg difraktometer</w:t>
      </w:r>
    </w:p>
    <w:p w:rsidR="00C8412F" w:rsidRPr="00C97527" w:rsidRDefault="003B4DD3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lastRenderedPageBreak/>
        <w:t>Využitie röntgenovýc</w:t>
      </w:r>
      <w:r w:rsidR="00C8412F" w:rsidRPr="00C97527">
        <w:rPr>
          <w:rFonts w:ascii="Arial" w:hAnsi="Arial" w:cs="Arial"/>
          <w:bCs/>
        </w:rPr>
        <w:t>h lúčov v lekárskej diagnostike</w:t>
      </w:r>
    </w:p>
    <w:p w:rsidR="00C8412F" w:rsidRPr="00C97527" w:rsidRDefault="003B4DD3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Moderné zobrazovacie techniky v rádio</w:t>
      </w:r>
      <w:r w:rsidR="00C8412F" w:rsidRPr="00C97527">
        <w:rPr>
          <w:rFonts w:ascii="Arial" w:hAnsi="Arial" w:cs="Arial"/>
          <w:bCs/>
        </w:rPr>
        <w:t>lógii a v lekárskej diagnostike</w:t>
      </w:r>
    </w:p>
    <w:p w:rsidR="00C8412F" w:rsidRPr="00C97527" w:rsidRDefault="003B4DD3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Nukleárna medicína – otvorené žiariče v diagnostik</w:t>
      </w:r>
      <w:r w:rsidR="00C8412F" w:rsidRPr="00C97527">
        <w:rPr>
          <w:rFonts w:ascii="Arial" w:hAnsi="Arial" w:cs="Arial"/>
          <w:bCs/>
        </w:rPr>
        <w:t>e a terapii</w:t>
      </w:r>
    </w:p>
    <w:p w:rsidR="003B4DD3" w:rsidRPr="00C97527" w:rsidRDefault="003B4DD3" w:rsidP="00C8412F">
      <w:pPr>
        <w:numPr>
          <w:ilvl w:val="0"/>
          <w:numId w:val="12"/>
        </w:numPr>
        <w:jc w:val="both"/>
        <w:rPr>
          <w:rFonts w:ascii="Arial" w:hAnsi="Arial" w:cs="Arial"/>
          <w:bCs/>
        </w:rPr>
      </w:pPr>
      <w:r w:rsidRPr="00C97527">
        <w:rPr>
          <w:rFonts w:ascii="Arial" w:hAnsi="Arial" w:cs="Arial"/>
          <w:bCs/>
        </w:rPr>
        <w:t>Ionizujúce žiareni</w:t>
      </w:r>
      <w:r w:rsidR="00C97527">
        <w:rPr>
          <w:rFonts w:ascii="Arial" w:hAnsi="Arial" w:cs="Arial"/>
          <w:bCs/>
        </w:rPr>
        <w:t>e a radiačná ochrana v medicíne</w:t>
      </w:r>
    </w:p>
    <w:p w:rsidR="00A452AF" w:rsidRDefault="00A452AF" w:rsidP="00A452AF">
      <w:pPr>
        <w:ind w:left="360"/>
        <w:jc w:val="both"/>
        <w:rPr>
          <w:rFonts w:ascii="Arial" w:hAnsi="Arial" w:cs="Arial"/>
          <w:b/>
          <w:bCs/>
        </w:rPr>
      </w:pPr>
    </w:p>
    <w:p w:rsidR="00350F42" w:rsidRDefault="00350F42" w:rsidP="00350F42">
      <w:pPr>
        <w:jc w:val="both"/>
        <w:rPr>
          <w:rFonts w:ascii="Arial" w:hAnsi="Arial" w:cs="Arial"/>
        </w:rPr>
      </w:pPr>
      <w:r w:rsidRPr="00350F42">
        <w:rPr>
          <w:rFonts w:ascii="Arial" w:hAnsi="Arial" w:cs="Arial"/>
        </w:rPr>
        <w:t>V</w:t>
      </w:r>
      <w:r>
        <w:rPr>
          <w:rFonts w:ascii="Arial" w:hAnsi="Arial" w:cs="Arial"/>
        </w:rPr>
        <w:t> súčasnosti pripravujeme</w:t>
      </w:r>
      <w:r w:rsidRPr="00350F42">
        <w:rPr>
          <w:rFonts w:ascii="Arial" w:hAnsi="Arial" w:cs="Arial"/>
        </w:rPr>
        <w:t xml:space="preserve"> cyklu</w:t>
      </w:r>
      <w:r>
        <w:rPr>
          <w:rFonts w:ascii="Arial" w:hAnsi="Arial" w:cs="Arial"/>
        </w:rPr>
        <w:t>s videofilmov o svetelných javoch, ktorý má pozostávať z 3 častí. O prvom z týchto videofilmov - „Naše Slnko“ –</w:t>
      </w:r>
      <w:r w:rsidR="00C8412F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bližšie inform</w:t>
      </w:r>
      <w:r w:rsidR="00C8412F">
        <w:rPr>
          <w:rFonts w:ascii="Arial" w:hAnsi="Arial" w:cs="Arial"/>
        </w:rPr>
        <w:t>ujeme</w:t>
      </w:r>
      <w:r>
        <w:rPr>
          <w:rFonts w:ascii="Arial" w:hAnsi="Arial" w:cs="Arial"/>
        </w:rPr>
        <w:t xml:space="preserve"> v tomto príspevku. Pokračovaním majú byť videofilmy Svetelné zdroje a Optické javy.</w:t>
      </w:r>
    </w:p>
    <w:p w:rsidR="00C8412F" w:rsidRPr="00350F42" w:rsidRDefault="00C8412F" w:rsidP="00350F42">
      <w:pPr>
        <w:jc w:val="both"/>
        <w:rPr>
          <w:rFonts w:ascii="Arial" w:hAnsi="Arial" w:cs="Arial"/>
        </w:rPr>
      </w:pPr>
    </w:p>
    <w:p w:rsidR="00F17045" w:rsidRDefault="00F17045" w:rsidP="001F25E7">
      <w:pPr>
        <w:numPr>
          <w:ilvl w:val="0"/>
          <w:numId w:val="10"/>
        </w:numPr>
        <w:tabs>
          <w:tab w:val="clear" w:pos="720"/>
          <w:tab w:val="num" w:pos="240"/>
        </w:tabs>
        <w:ind w:hanging="720"/>
        <w:jc w:val="both"/>
        <w:rPr>
          <w:rFonts w:ascii="Arial" w:hAnsi="Arial" w:cs="Arial"/>
          <w:b/>
        </w:rPr>
      </w:pPr>
      <w:r w:rsidRPr="00F17045">
        <w:rPr>
          <w:rFonts w:ascii="Arial" w:hAnsi="Arial" w:cs="Arial"/>
          <w:b/>
        </w:rPr>
        <w:t>Videofilm „Naše Slnko“</w:t>
      </w:r>
    </w:p>
    <w:p w:rsidR="009A3A72" w:rsidRDefault="009A3A72" w:rsidP="009A3A72">
      <w:pPr>
        <w:jc w:val="both"/>
        <w:rPr>
          <w:rFonts w:ascii="Arial" w:hAnsi="Arial" w:cs="Arial"/>
          <w:bCs/>
        </w:rPr>
      </w:pPr>
      <w:r w:rsidRPr="009A3A72">
        <w:rPr>
          <w:rFonts w:ascii="Arial" w:hAnsi="Arial" w:cs="Arial"/>
          <w:bCs/>
        </w:rPr>
        <w:t>Videofilm dáva odpovede na mnohé otázky týkajúce sa svetelných javov okolo nás.</w:t>
      </w:r>
      <w:r>
        <w:rPr>
          <w:rFonts w:ascii="Arial" w:hAnsi="Arial" w:cs="Arial"/>
          <w:bCs/>
        </w:rPr>
        <w:t xml:space="preserve"> Bol pripravovaný jednak na priame využitie v rámci prednášok základného kurzu fyziky na našej fakulte v časti týkajúcej sa vlnenia všeobecne a elektromagnetického vlnenia zvlášť. Súčasne bol využitý aj ako študijný materiál v rámci školení stredoškolských učiteľov a tým bola umožnená jeho distribúcia na niektoré stredné školy.</w:t>
      </w:r>
    </w:p>
    <w:p w:rsidR="00C8412F" w:rsidRPr="009A3A72" w:rsidRDefault="00C8412F" w:rsidP="009A3A72">
      <w:pPr>
        <w:jc w:val="both"/>
        <w:rPr>
          <w:rFonts w:ascii="Arial" w:hAnsi="Arial" w:cs="Arial"/>
          <w:bCs/>
        </w:rPr>
      </w:pPr>
    </w:p>
    <w:p w:rsidR="00350F42" w:rsidRDefault="00C8412F">
      <w:pPr>
        <w:jc w:val="both"/>
        <w:rPr>
          <w:rFonts w:ascii="Arial" w:hAnsi="Arial" w:cs="Arial"/>
        </w:rPr>
      </w:pPr>
      <w:r>
        <w:rPr>
          <w:rFonts w:ascii="Arial" w:hAnsi="Arial" w:cs="Arial"/>
          <w:b/>
          <w:bCs/>
        </w:rPr>
        <w:t>2</w:t>
      </w:r>
      <w:r w:rsidR="00350F42" w:rsidRPr="00350F42">
        <w:rPr>
          <w:rFonts w:ascii="Arial" w:hAnsi="Arial" w:cs="Arial"/>
          <w:b/>
          <w:bCs/>
        </w:rPr>
        <w:t xml:space="preserve">.1 </w:t>
      </w:r>
      <w:r w:rsidR="00F17045" w:rsidRPr="00350F42">
        <w:rPr>
          <w:rFonts w:ascii="Arial" w:hAnsi="Arial" w:cs="Arial"/>
          <w:b/>
          <w:bCs/>
        </w:rPr>
        <w:t>Parametre</w:t>
      </w:r>
    </w:p>
    <w:p w:rsidR="00350F42" w:rsidRDefault="00350F42" w:rsidP="009A3A7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Videofilm bol spracovaný pomocou softvéru Pinacle Studio</w:t>
      </w:r>
      <w:r w:rsidR="009A3A72">
        <w:rPr>
          <w:rFonts w:ascii="Arial" w:hAnsi="Arial" w:cs="Arial"/>
        </w:rPr>
        <w:t xml:space="preserve"> a obsahuje ako odborný komentár</w:t>
      </w:r>
      <w:r w:rsidR="00220AD7">
        <w:rPr>
          <w:rFonts w:ascii="Arial" w:hAnsi="Arial" w:cs="Arial"/>
        </w:rPr>
        <w:t>,</w:t>
      </w:r>
      <w:r w:rsidR="009A3A72">
        <w:rPr>
          <w:rFonts w:ascii="Arial" w:hAnsi="Arial" w:cs="Arial"/>
        </w:rPr>
        <w:t xml:space="preserve"> tak miestami aj pôvodný zvuk, resp. podfarbujúcu hudbu.</w:t>
      </w:r>
    </w:p>
    <w:p w:rsidR="00F17045" w:rsidRDefault="00350F4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Technické parametre tohto videofilmu sú: </w:t>
      </w:r>
      <w:r w:rsidRPr="00350F42">
        <w:rPr>
          <w:rFonts w:ascii="Arial" w:hAnsi="Arial" w:cs="Arial"/>
        </w:rPr>
        <w:t>306 MB, 640 x 480 pixelov, trvanie 20 min, zvuk: MPEG Layer 3, video: frekvencia snímok 25/s, kompresia XVID</w:t>
      </w:r>
    </w:p>
    <w:p w:rsidR="00350F42" w:rsidRPr="00C97527" w:rsidRDefault="00350F42" w:rsidP="00350F42">
      <w:pPr>
        <w:jc w:val="both"/>
        <w:rPr>
          <w:rFonts w:ascii="Arial" w:hAnsi="Arial" w:cs="Arial"/>
        </w:rPr>
      </w:pPr>
      <w:r w:rsidRPr="00C97527">
        <w:rPr>
          <w:rFonts w:ascii="Arial" w:hAnsi="Arial" w:cs="Arial"/>
        </w:rPr>
        <w:t>Réžia: Oľga Holá</w:t>
      </w:r>
      <w:r w:rsidR="00C97527" w:rsidRPr="00C97527">
        <w:rPr>
          <w:rFonts w:ascii="Arial" w:hAnsi="Arial" w:cs="Arial"/>
        </w:rPr>
        <w:t>, ÚFCHCHF FCHPT STU, Bratislava 2009</w:t>
      </w:r>
    </w:p>
    <w:p w:rsidR="00350F42" w:rsidRPr="00C97527" w:rsidRDefault="00350F42" w:rsidP="00350F42">
      <w:pPr>
        <w:jc w:val="both"/>
        <w:rPr>
          <w:rFonts w:ascii="Arial" w:hAnsi="Arial" w:cs="Arial"/>
          <w:lang w:val="de-DE"/>
        </w:rPr>
      </w:pPr>
      <w:r w:rsidRPr="00C97527">
        <w:rPr>
          <w:rFonts w:ascii="Arial" w:hAnsi="Arial" w:cs="Arial"/>
          <w:lang w:val="de-DE"/>
        </w:rPr>
        <w:t>Spolupráca: Juraj Dillinger, Martin Matis, Monika Müllerová</w:t>
      </w:r>
    </w:p>
    <w:p w:rsidR="00350F42" w:rsidRPr="00C97527" w:rsidRDefault="00350F42" w:rsidP="00350F42">
      <w:pPr>
        <w:jc w:val="both"/>
        <w:rPr>
          <w:rFonts w:ascii="Arial" w:hAnsi="Arial" w:cs="Arial"/>
          <w:lang w:val="en-US"/>
        </w:rPr>
      </w:pPr>
      <w:r w:rsidRPr="00350F42">
        <w:rPr>
          <w:rFonts w:ascii="Arial" w:hAnsi="Arial" w:cs="Arial"/>
        </w:rPr>
        <w:t>Účinkuje: Martinka Klementová</w:t>
      </w:r>
      <w:r w:rsidR="00C97527">
        <w:rPr>
          <w:rFonts w:ascii="Arial" w:hAnsi="Arial" w:cs="Arial"/>
          <w:lang w:val="en-US"/>
        </w:rPr>
        <w:t xml:space="preserve">. </w:t>
      </w:r>
      <w:r w:rsidRPr="00350F42">
        <w:rPr>
          <w:rFonts w:ascii="Arial" w:hAnsi="Arial" w:cs="Arial"/>
          <w:lang w:val="en-US"/>
        </w:rPr>
        <w:t>Scenár, kamera, komentár: Oľga Holá</w:t>
      </w:r>
    </w:p>
    <w:p w:rsidR="00350F42" w:rsidRPr="00350F42" w:rsidRDefault="00350F42" w:rsidP="00350F42">
      <w:pPr>
        <w:jc w:val="both"/>
        <w:rPr>
          <w:rFonts w:ascii="Arial" w:hAnsi="Arial" w:cs="Arial"/>
          <w:lang w:val="en-US"/>
        </w:rPr>
      </w:pPr>
      <w:r w:rsidRPr="00350F42">
        <w:rPr>
          <w:rFonts w:ascii="Arial" w:hAnsi="Arial" w:cs="Arial"/>
        </w:rPr>
        <w:t>Fotografie: Pavel Hudec, Oľga Holá</w:t>
      </w:r>
    </w:p>
    <w:p w:rsidR="00C97527" w:rsidRDefault="00C97527">
      <w:pPr>
        <w:jc w:val="both"/>
        <w:rPr>
          <w:rFonts w:ascii="Arial" w:hAnsi="Arial" w:cs="Arial"/>
          <w:b/>
          <w:bCs/>
        </w:rPr>
      </w:pPr>
    </w:p>
    <w:p w:rsidR="00F17045" w:rsidRPr="009A3A72" w:rsidRDefault="00C8412F">
      <w:pPr>
        <w:jc w:val="both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2</w:t>
      </w:r>
      <w:r w:rsidR="00350F42" w:rsidRPr="009A3A72">
        <w:rPr>
          <w:rFonts w:ascii="Arial" w:hAnsi="Arial" w:cs="Arial"/>
          <w:b/>
          <w:bCs/>
        </w:rPr>
        <w:t xml:space="preserve">.2 </w:t>
      </w:r>
      <w:r w:rsidR="009A3A72">
        <w:rPr>
          <w:rFonts w:ascii="Arial" w:hAnsi="Arial" w:cs="Arial"/>
          <w:b/>
          <w:bCs/>
        </w:rPr>
        <w:t>Obsah</w:t>
      </w:r>
    </w:p>
    <w:p w:rsidR="00265097" w:rsidRDefault="00A56ABD" w:rsidP="00A56ABD">
      <w:pPr>
        <w:tabs>
          <w:tab w:val="left" w:pos="-180"/>
        </w:tabs>
        <w:ind w:right="-108"/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Videofilm „Naše Slnko“ začína východom Slnka </w:t>
      </w:r>
      <w:r w:rsidR="00265097">
        <w:rPr>
          <w:rFonts w:ascii="Arial" w:hAnsi="Arial" w:cs="Arial"/>
          <w:bCs/>
        </w:rPr>
        <w:t xml:space="preserve">(obr. 1) </w:t>
      </w:r>
      <w:r>
        <w:rPr>
          <w:rFonts w:ascii="Arial" w:hAnsi="Arial" w:cs="Arial"/>
          <w:bCs/>
        </w:rPr>
        <w:t xml:space="preserve">a vysvetlením </w:t>
      </w:r>
      <w:r w:rsidRPr="00A56ABD">
        <w:rPr>
          <w:rFonts w:ascii="Arial" w:hAnsi="Arial" w:cs="Arial"/>
          <w:b/>
        </w:rPr>
        <w:t>Rayleighov</w:t>
      </w:r>
      <w:r>
        <w:rPr>
          <w:rFonts w:ascii="Arial" w:hAnsi="Arial" w:cs="Arial"/>
          <w:b/>
        </w:rPr>
        <w:t>ho</w:t>
      </w:r>
      <w:r w:rsidRPr="00A56ABD">
        <w:rPr>
          <w:rFonts w:ascii="Arial" w:hAnsi="Arial" w:cs="Arial"/>
          <w:b/>
        </w:rPr>
        <w:t xml:space="preserve"> rozptyl</w:t>
      </w:r>
      <w:r>
        <w:rPr>
          <w:rFonts w:ascii="Arial" w:hAnsi="Arial" w:cs="Arial"/>
          <w:b/>
        </w:rPr>
        <w:t xml:space="preserve">u, </w:t>
      </w:r>
      <w:r w:rsidRPr="00A56ABD">
        <w:rPr>
          <w:rFonts w:ascii="Arial" w:hAnsi="Arial" w:cs="Arial"/>
          <w:bCs/>
        </w:rPr>
        <w:t xml:space="preserve">ktorý je príčinou toho, že východ a západ Slnka vnímame červenou farbou. </w:t>
      </w:r>
      <w:r w:rsidR="00DA6D52" w:rsidRPr="00DA6D52">
        <w:rPr>
          <w:rFonts w:ascii="Arial" w:hAnsi="Arial" w:cs="Arial"/>
          <w:bCs/>
        </w:rPr>
        <w:t xml:space="preserve">Keď slnečné svetlo dosiahne atmosféru Zeme nastáva interakcia </w:t>
      </w:r>
      <w:r w:rsidR="00DA6D52">
        <w:rPr>
          <w:rFonts w:ascii="Arial" w:hAnsi="Arial" w:cs="Arial"/>
          <w:bCs/>
        </w:rPr>
        <w:t>svetelných</w:t>
      </w:r>
      <w:r w:rsidR="00DA6D52" w:rsidRPr="00DA6D52">
        <w:rPr>
          <w:rFonts w:ascii="Arial" w:hAnsi="Arial" w:cs="Arial"/>
          <w:bCs/>
        </w:rPr>
        <w:t xml:space="preserve"> vĺn s molekulami vzduchu, prachu, s vodnou parou. </w:t>
      </w:r>
    </w:p>
    <w:p w:rsidR="00265097" w:rsidRDefault="00265097" w:rsidP="00A56ABD">
      <w:pPr>
        <w:tabs>
          <w:tab w:val="left" w:pos="-180"/>
        </w:tabs>
        <w:ind w:right="-108"/>
        <w:jc w:val="both"/>
        <w:rPr>
          <w:rFonts w:ascii="Arial" w:hAnsi="Arial" w:cs="Arial"/>
          <w:bCs/>
        </w:rPr>
      </w:pPr>
    </w:p>
    <w:p w:rsidR="00265097" w:rsidRDefault="00E50EAC" w:rsidP="00265097">
      <w:pPr>
        <w:tabs>
          <w:tab w:val="left" w:pos="-180"/>
        </w:tabs>
        <w:ind w:right="-1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733675" cy="2047875"/>
            <wp:effectExtent l="19050" t="0" r="9525" b="0"/>
            <wp:docPr id="1" name="Obrázok 1" descr="vychodSlnka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ychodSlnka-a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097" w:rsidRDefault="00265097" w:rsidP="00265097">
      <w:pPr>
        <w:tabs>
          <w:tab w:val="left" w:pos="-180"/>
        </w:tabs>
        <w:ind w:right="-1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Obr. 1: Východ Slnka</w:t>
      </w:r>
    </w:p>
    <w:p w:rsidR="00265097" w:rsidRDefault="00265097" w:rsidP="00265097">
      <w:pPr>
        <w:tabs>
          <w:tab w:val="left" w:pos="-180"/>
        </w:tabs>
        <w:ind w:right="-108"/>
        <w:jc w:val="both"/>
        <w:rPr>
          <w:rFonts w:ascii="Arial" w:hAnsi="Arial" w:cs="Arial"/>
          <w:bCs/>
        </w:rPr>
      </w:pPr>
      <w:r w:rsidRPr="00A56ABD">
        <w:rPr>
          <w:rFonts w:ascii="Arial" w:hAnsi="Arial" w:cs="Arial"/>
          <w:bCs/>
        </w:rPr>
        <w:t>Intenzita svetla pri tomto rozptyle je nepriamo úmerná 4. mocnine vlnovej dĺžky, preto najviac rozptýlené sú krátke vlnové dĺžky, odpovedajúce modrej farbe spektra. Z tohto dôvodu vnímame oblohu ako modrú.</w:t>
      </w:r>
    </w:p>
    <w:p w:rsidR="00A56ABD" w:rsidRDefault="00A56ABD" w:rsidP="00A56ABD">
      <w:pPr>
        <w:tabs>
          <w:tab w:val="left" w:pos="-180"/>
        </w:tabs>
        <w:ind w:right="-108"/>
        <w:jc w:val="both"/>
        <w:rPr>
          <w:rFonts w:ascii="Arial" w:hAnsi="Arial" w:cs="Arial"/>
          <w:bCs/>
        </w:rPr>
      </w:pPr>
      <w:r w:rsidRPr="00A56ABD">
        <w:rPr>
          <w:rFonts w:ascii="Arial" w:hAnsi="Arial" w:cs="Arial"/>
          <w:bCs/>
        </w:rPr>
        <w:t xml:space="preserve">Keď je Slnko nízko na oblohe, jeho lúče k nám prichádzajú hrubšou vrstvou vzduchu ako obyčajne, väčšina modrého svetla lúčov je už rozptýlená, preto sa k našim očiam dostávajú </w:t>
      </w:r>
      <w:r w:rsidRPr="00A56ABD">
        <w:rPr>
          <w:rFonts w:ascii="Arial" w:hAnsi="Arial" w:cs="Arial"/>
          <w:bCs/>
        </w:rPr>
        <w:lastRenderedPageBreak/>
        <w:t>len dlhovlnnejšie zložky spektra – z červenej oblasti. Veľké znečistenie ovzdušia, lesné požiare a vulkanické erupcie spôsobujú ohnivo červené západy a východy Slnka.</w:t>
      </w:r>
      <w:r>
        <w:rPr>
          <w:rFonts w:ascii="Arial" w:hAnsi="Arial" w:cs="Arial"/>
          <w:bCs/>
        </w:rPr>
        <w:t xml:space="preserve"> </w:t>
      </w:r>
    </w:p>
    <w:p w:rsidR="00A56ABD" w:rsidRDefault="00A56ABD" w:rsidP="00A56ABD">
      <w:pPr>
        <w:tabs>
          <w:tab w:val="left" w:pos="-180"/>
        </w:tabs>
        <w:ind w:right="-108"/>
        <w:jc w:val="both"/>
        <w:rPr>
          <w:rFonts w:ascii="Arial" w:hAnsi="Arial" w:cs="Arial"/>
          <w:bCs/>
        </w:rPr>
      </w:pPr>
      <w:r w:rsidRPr="00A56ABD">
        <w:rPr>
          <w:rFonts w:ascii="Arial" w:hAnsi="Arial" w:cs="Arial"/>
          <w:bCs/>
        </w:rPr>
        <w:t>A prečo sú niektoré mraky biele a niektoré čierne? Mraky obsahujúce len malé kvapky vody slnečné svetlo len rozptyľujú, preto ich vnímame ako biele. Veľmi husté mraky vnímame ako čierne</w:t>
      </w:r>
      <w:r w:rsidR="00E956FB">
        <w:rPr>
          <w:rFonts w:ascii="Arial" w:hAnsi="Arial" w:cs="Arial"/>
          <w:bCs/>
        </w:rPr>
        <w:t xml:space="preserve"> (obr. 2)</w:t>
      </w:r>
      <w:r w:rsidRPr="00A56ABD">
        <w:rPr>
          <w:rFonts w:ascii="Arial" w:hAnsi="Arial" w:cs="Arial"/>
          <w:bCs/>
        </w:rPr>
        <w:t>, pretože veľké kvapky slnečné svetlo buď úplne pohlcujú, alebo odrážajú smerom nahor.</w:t>
      </w:r>
    </w:p>
    <w:p w:rsidR="00676FD2" w:rsidRDefault="00E50EAC" w:rsidP="00676FD2">
      <w:pPr>
        <w:tabs>
          <w:tab w:val="left" w:pos="-180"/>
        </w:tabs>
        <w:ind w:right="-1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705100" cy="2038350"/>
            <wp:effectExtent l="19050" t="0" r="0" b="0"/>
            <wp:docPr id="2" name="Obrázok 2" descr="RomanDSCF113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RomanDSCF1131a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5100" cy="20383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76FD2" w:rsidRDefault="00676FD2" w:rsidP="00676FD2">
      <w:pPr>
        <w:tabs>
          <w:tab w:val="left" w:pos="-180"/>
        </w:tabs>
        <w:ind w:right="-108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Obr. 2: </w:t>
      </w:r>
      <w:r w:rsidR="00972DDE">
        <w:rPr>
          <w:rFonts w:ascii="Arial" w:hAnsi="Arial" w:cs="Arial"/>
          <w:bCs/>
        </w:rPr>
        <w:t>Farba mrakov</w:t>
      </w:r>
    </w:p>
    <w:p w:rsidR="00972DDE" w:rsidRDefault="00972DDE" w:rsidP="00676FD2">
      <w:pPr>
        <w:tabs>
          <w:tab w:val="left" w:pos="-180"/>
        </w:tabs>
        <w:ind w:right="-108"/>
        <w:jc w:val="center"/>
        <w:rPr>
          <w:rFonts w:ascii="Arial" w:hAnsi="Arial" w:cs="Arial"/>
          <w:bCs/>
        </w:rPr>
      </w:pPr>
    </w:p>
    <w:p w:rsidR="00DA6D52" w:rsidRDefault="00DA6D52" w:rsidP="00DA6D52">
      <w:pPr>
        <w:jc w:val="both"/>
        <w:rPr>
          <w:rFonts w:ascii="Arial" w:hAnsi="Arial" w:cs="Arial"/>
          <w:bCs/>
        </w:rPr>
      </w:pPr>
      <w:r w:rsidRPr="00A56ABD">
        <w:rPr>
          <w:rFonts w:ascii="Arial" w:hAnsi="Arial" w:cs="Arial"/>
          <w:bCs/>
        </w:rPr>
        <w:t>To čo vnímame ako viditeľné svetlo sú priečne elektromagnetické vlny s frekvenciou medzi 10</w:t>
      </w:r>
      <w:r w:rsidRPr="00DA6D52">
        <w:rPr>
          <w:rFonts w:ascii="Arial" w:hAnsi="Arial" w:cs="Arial"/>
          <w:bCs/>
          <w:vertAlign w:val="superscript"/>
        </w:rPr>
        <w:t>14</w:t>
      </w:r>
      <w:r w:rsidRPr="00A56ABD">
        <w:rPr>
          <w:rFonts w:ascii="Arial" w:hAnsi="Arial" w:cs="Arial"/>
          <w:bCs/>
        </w:rPr>
        <w:t>- 10</w:t>
      </w:r>
      <w:r w:rsidRPr="00DA6D52">
        <w:rPr>
          <w:rFonts w:ascii="Arial" w:hAnsi="Arial" w:cs="Arial"/>
          <w:bCs/>
          <w:vertAlign w:val="superscript"/>
        </w:rPr>
        <w:t>15</w:t>
      </w:r>
      <w:r w:rsidRPr="00A56ABD">
        <w:rPr>
          <w:rFonts w:ascii="Arial" w:hAnsi="Arial" w:cs="Arial"/>
          <w:bCs/>
        </w:rPr>
        <w:t xml:space="preserve"> Hz a vlnovou dĺžkou od 360 – 760 nm, ktoré sú vyžarované „žeravou guľou“ – Slnkom. Spektrum tohto tzv. tepelného žiarenia je dané len teplotou povrchu Slnka, ktorá je približne </w:t>
      </w:r>
      <w:smartTag w:uri="urn:schemas-microsoft-com:office:smarttags" w:element="metricconverter">
        <w:smartTagPr>
          <w:attr w:name="ProductID" w:val="5800 ﾰC"/>
        </w:smartTagPr>
        <w:r w:rsidRPr="00A56ABD">
          <w:rPr>
            <w:rFonts w:ascii="Arial" w:hAnsi="Arial" w:cs="Arial"/>
            <w:bCs/>
          </w:rPr>
          <w:t>5800 °C</w:t>
        </w:r>
      </w:smartTag>
      <w:r w:rsidRPr="00A56ABD">
        <w:rPr>
          <w:rFonts w:ascii="Arial" w:hAnsi="Arial" w:cs="Arial"/>
          <w:bCs/>
        </w:rPr>
        <w:t>.</w:t>
      </w:r>
      <w:r>
        <w:rPr>
          <w:rFonts w:ascii="Arial" w:hAnsi="Arial" w:cs="Arial"/>
          <w:bCs/>
        </w:rPr>
        <w:t xml:space="preserve"> </w:t>
      </w:r>
    </w:p>
    <w:p w:rsidR="00DA6D52" w:rsidRDefault="00DA6D52" w:rsidP="00DA6D52">
      <w:pPr>
        <w:jc w:val="both"/>
        <w:rPr>
          <w:rFonts w:ascii="Arial" w:hAnsi="Arial" w:cs="Arial"/>
          <w:bCs/>
        </w:rPr>
      </w:pPr>
      <w:r w:rsidRPr="00DA6D52">
        <w:rPr>
          <w:rFonts w:ascii="Arial" w:hAnsi="Arial" w:cs="Arial"/>
          <w:bCs/>
        </w:rPr>
        <w:t xml:space="preserve">Najviac tepelnej energie zo Slnka dostávame </w:t>
      </w:r>
      <w:r>
        <w:rPr>
          <w:rFonts w:ascii="Arial" w:hAnsi="Arial" w:cs="Arial"/>
          <w:bCs/>
        </w:rPr>
        <w:t xml:space="preserve">vo forme </w:t>
      </w:r>
      <w:r w:rsidRPr="00DA6D52">
        <w:rPr>
          <w:rFonts w:ascii="Arial" w:hAnsi="Arial" w:cs="Arial"/>
          <w:bCs/>
        </w:rPr>
        <w:t xml:space="preserve">infračerveného žiarenia, ktoré je oblakmi málo pohlcované. V súčasnosti sa využívajú rôzne </w:t>
      </w:r>
      <w:r w:rsidRPr="002F6F8E">
        <w:rPr>
          <w:rFonts w:ascii="Arial" w:hAnsi="Arial" w:cs="Arial"/>
          <w:b/>
          <w:bCs/>
        </w:rPr>
        <w:t>solárne články</w:t>
      </w:r>
      <w:r>
        <w:rPr>
          <w:rFonts w:ascii="Arial" w:hAnsi="Arial" w:cs="Arial"/>
          <w:bCs/>
        </w:rPr>
        <w:t xml:space="preserve"> </w:t>
      </w:r>
      <w:r w:rsidR="00265097">
        <w:rPr>
          <w:rFonts w:ascii="Arial" w:hAnsi="Arial" w:cs="Arial"/>
          <w:bCs/>
        </w:rPr>
        <w:t xml:space="preserve">(obr. </w:t>
      </w:r>
      <w:r w:rsidR="00972DDE">
        <w:rPr>
          <w:rFonts w:ascii="Arial" w:hAnsi="Arial" w:cs="Arial"/>
          <w:bCs/>
        </w:rPr>
        <w:t>3</w:t>
      </w:r>
      <w:r w:rsidR="00265097">
        <w:rPr>
          <w:rFonts w:ascii="Arial" w:hAnsi="Arial" w:cs="Arial"/>
          <w:bCs/>
        </w:rPr>
        <w:t xml:space="preserve">) </w:t>
      </w:r>
      <w:r>
        <w:rPr>
          <w:rFonts w:ascii="Arial" w:hAnsi="Arial" w:cs="Arial"/>
          <w:bCs/>
        </w:rPr>
        <w:t>na využitie tejto energie. Vo filme sú zachytené rôzne solárne články využiteľné napríklad na ohrev vody a celé solárne batérie, ktoré premieňajú túto energiu na elektrickú energiu.</w:t>
      </w:r>
    </w:p>
    <w:p w:rsidR="00265097" w:rsidRDefault="00265097" w:rsidP="00DA6D52">
      <w:pPr>
        <w:jc w:val="both"/>
        <w:rPr>
          <w:rFonts w:ascii="Arial" w:hAnsi="Arial" w:cs="Arial"/>
          <w:bCs/>
        </w:rPr>
      </w:pPr>
    </w:p>
    <w:p w:rsidR="00265097" w:rsidRDefault="00E50EAC" w:rsidP="002650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733675" cy="2047875"/>
            <wp:effectExtent l="19050" t="0" r="9525" b="0"/>
            <wp:docPr id="3" name="Obrázok 3" descr="IMG_053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IMG_0538a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3675" cy="20478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65097" w:rsidRDefault="00265097" w:rsidP="00265097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Obr.</w:t>
      </w:r>
      <w:r w:rsidR="00972DDE">
        <w:rPr>
          <w:rFonts w:ascii="Arial" w:hAnsi="Arial" w:cs="Arial"/>
          <w:bCs/>
        </w:rPr>
        <w:t xml:space="preserve"> 3:</w:t>
      </w:r>
      <w:r>
        <w:rPr>
          <w:rFonts w:ascii="Arial" w:hAnsi="Arial" w:cs="Arial"/>
          <w:bCs/>
        </w:rPr>
        <w:t xml:space="preserve"> Solárne články na streche FMFI UK</w:t>
      </w:r>
    </w:p>
    <w:p w:rsidR="00265097" w:rsidRPr="00DA6D52" w:rsidRDefault="00265097" w:rsidP="00265097">
      <w:pPr>
        <w:jc w:val="center"/>
        <w:rPr>
          <w:rFonts w:ascii="Arial" w:hAnsi="Arial" w:cs="Arial"/>
          <w:bCs/>
        </w:rPr>
      </w:pPr>
    </w:p>
    <w:p w:rsidR="00DA6D52" w:rsidRDefault="00DA6D52" w:rsidP="00972DDE">
      <w:pPr>
        <w:tabs>
          <w:tab w:val="left" w:pos="6960"/>
        </w:tabs>
        <w:jc w:val="both"/>
        <w:rPr>
          <w:rFonts w:ascii="Arial" w:hAnsi="Arial" w:cs="Arial"/>
          <w:bCs/>
        </w:rPr>
      </w:pPr>
      <w:r w:rsidRPr="00DA6D52">
        <w:rPr>
          <w:rFonts w:ascii="Arial" w:hAnsi="Arial" w:cs="Arial"/>
          <w:bCs/>
        </w:rPr>
        <w:t>V ďalšej časti filmu sa venujeme otázke priamočiareho šírenia svetla, vlnoploch</w:t>
      </w:r>
      <w:r>
        <w:rPr>
          <w:rFonts w:ascii="Arial" w:hAnsi="Arial" w:cs="Arial"/>
          <w:bCs/>
        </w:rPr>
        <w:t>ám</w:t>
      </w:r>
      <w:r w:rsidRPr="00DA6D52">
        <w:rPr>
          <w:rFonts w:ascii="Arial" w:hAnsi="Arial" w:cs="Arial"/>
          <w:bCs/>
        </w:rPr>
        <w:t>, Huygensovmu – Fresnelovmu princípu.</w:t>
      </w:r>
      <w:r>
        <w:rPr>
          <w:rFonts w:ascii="Arial" w:hAnsi="Arial" w:cs="Arial"/>
          <w:bCs/>
        </w:rPr>
        <w:t xml:space="preserve"> V tejto súvislosti je vysvetlený zákon odrazu svetla.</w:t>
      </w:r>
      <w:r w:rsidRPr="00DA6D52">
        <w:rPr>
          <w:sz w:val="22"/>
          <w:szCs w:val="22"/>
        </w:rPr>
        <w:t xml:space="preserve"> </w:t>
      </w:r>
      <w:r w:rsidRPr="00DA6D52">
        <w:rPr>
          <w:rFonts w:ascii="Arial" w:hAnsi="Arial" w:cs="Arial"/>
          <w:bCs/>
        </w:rPr>
        <w:t>Lúč dopadajúci na rozhranie oddeľujúce dve rôzne optické prostredia sa od neho odráža pod rovnakým uhlom ako je uhol dopadu. Odrazený a dopadajúci lúč ležia v ro</w:t>
      </w:r>
      <w:r w:rsidR="002F6F8E">
        <w:rPr>
          <w:rFonts w:ascii="Arial" w:hAnsi="Arial" w:cs="Arial"/>
          <w:bCs/>
        </w:rPr>
        <w:t xml:space="preserve">vnakej rovine – rovine dopadu. </w:t>
      </w:r>
      <w:r w:rsidRPr="00DA6D52">
        <w:rPr>
          <w:rFonts w:ascii="Arial" w:hAnsi="Arial" w:cs="Arial"/>
          <w:bCs/>
        </w:rPr>
        <w:t xml:space="preserve">Rovnobežný zväzok lúčov po odraze od opticky rovinného rozhrania zostáva rovnobežným aj po odraze. Napríklad vodná hladina sa nám často javí ako dokonalé zrkadlo.  </w:t>
      </w:r>
      <w:r w:rsidR="002F6F8E" w:rsidRPr="002F6F8E">
        <w:rPr>
          <w:rFonts w:ascii="Arial" w:hAnsi="Arial" w:cs="Arial"/>
          <w:bCs/>
        </w:rPr>
        <w:t xml:space="preserve">Ak </w:t>
      </w:r>
      <w:r w:rsidR="002F6F8E">
        <w:rPr>
          <w:rFonts w:ascii="Arial" w:hAnsi="Arial" w:cs="Arial"/>
          <w:bCs/>
        </w:rPr>
        <w:t xml:space="preserve">ale </w:t>
      </w:r>
      <w:r w:rsidR="002F6F8E" w:rsidRPr="002F6F8E">
        <w:rPr>
          <w:rFonts w:ascii="Arial" w:hAnsi="Arial" w:cs="Arial"/>
          <w:bCs/>
        </w:rPr>
        <w:t xml:space="preserve">dopadajú svetelné lúče na prostredie, ktoré nie je rovinné, odrážajú sa lúče v dôsledku mikroskopických nerovností do rôznych smerov. Preto zväzok lúčov nezachováva po odraze rovnobežnosť a odrazené svetlo je rozptýlené. </w:t>
      </w:r>
      <w:r w:rsidR="002F6F8E" w:rsidRPr="002F6F8E">
        <w:rPr>
          <w:rFonts w:ascii="Arial" w:hAnsi="Arial" w:cs="Arial"/>
          <w:bCs/>
        </w:rPr>
        <w:lastRenderedPageBreak/>
        <w:t>Hovoríme o </w:t>
      </w:r>
      <w:r w:rsidR="002F6F8E" w:rsidRPr="002F6F8E">
        <w:rPr>
          <w:rFonts w:ascii="Arial" w:hAnsi="Arial" w:cs="Arial"/>
          <w:b/>
          <w:bCs/>
        </w:rPr>
        <w:t>difúznom odraze</w:t>
      </w:r>
      <w:r w:rsidR="002F6F8E" w:rsidRPr="002F6F8E">
        <w:rPr>
          <w:rFonts w:ascii="Arial" w:hAnsi="Arial" w:cs="Arial"/>
          <w:bCs/>
        </w:rPr>
        <w:t xml:space="preserve">. </w:t>
      </w:r>
      <w:r w:rsidR="002F6F8E">
        <w:rPr>
          <w:rFonts w:ascii="Arial" w:hAnsi="Arial" w:cs="Arial"/>
          <w:bCs/>
        </w:rPr>
        <w:t>Preto</w:t>
      </w:r>
      <w:r w:rsidR="002F6F8E" w:rsidRPr="002F6F8E">
        <w:rPr>
          <w:rFonts w:ascii="Arial" w:hAnsi="Arial" w:cs="Arial"/>
          <w:bCs/>
        </w:rPr>
        <w:t xml:space="preserve"> sa sneh, morská pena</w:t>
      </w:r>
      <w:r w:rsidR="00E956FB">
        <w:rPr>
          <w:rFonts w:ascii="Arial" w:hAnsi="Arial" w:cs="Arial"/>
          <w:bCs/>
        </w:rPr>
        <w:t xml:space="preserve"> (obr. 4)</w:t>
      </w:r>
      <w:r w:rsidR="002F6F8E" w:rsidRPr="002F6F8E">
        <w:rPr>
          <w:rFonts w:ascii="Arial" w:hAnsi="Arial" w:cs="Arial"/>
          <w:bCs/>
        </w:rPr>
        <w:t>, či roztlčený ľad javí ako biely, nepriehľadný, aj keď pozostáva z prie</w:t>
      </w:r>
      <w:r w:rsidR="002F6F8E">
        <w:rPr>
          <w:rFonts w:ascii="Arial" w:hAnsi="Arial" w:cs="Arial"/>
          <w:bCs/>
        </w:rPr>
        <w:t>hľadných bezfarebných kryštálov.</w:t>
      </w:r>
      <w:r w:rsidRPr="00DA6D52">
        <w:rPr>
          <w:rFonts w:ascii="Arial" w:hAnsi="Arial" w:cs="Arial"/>
          <w:bCs/>
        </w:rPr>
        <w:t xml:space="preserve"> </w:t>
      </w:r>
    </w:p>
    <w:p w:rsidR="00972DDE" w:rsidRDefault="00972DDE" w:rsidP="00972DDE">
      <w:pPr>
        <w:tabs>
          <w:tab w:val="left" w:pos="6960"/>
        </w:tabs>
        <w:jc w:val="both"/>
        <w:rPr>
          <w:rFonts w:ascii="Arial" w:hAnsi="Arial" w:cs="Arial"/>
          <w:bCs/>
        </w:rPr>
      </w:pPr>
    </w:p>
    <w:p w:rsidR="00972DDE" w:rsidRDefault="00E50EAC" w:rsidP="00972DD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2762250" cy="2057400"/>
            <wp:effectExtent l="19050" t="0" r="0" b="0"/>
            <wp:docPr id="4" name="Obrázok 4" descr="morepena 1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 descr="morepena 1a"/>
                    <pic:cNvPicPr>
                      <a:picLocks noChangeAspect="1" noChangeArrowheads="1"/>
                    </pic:cNvPicPr>
                  </pic:nvPicPr>
                  <pic:blipFill>
                    <a:blip r:embed="rId10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62250" cy="2057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72DDE" w:rsidRDefault="00972DDE" w:rsidP="00972DDE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Obr. 4: Morská pena – difúzny odraz</w:t>
      </w:r>
    </w:p>
    <w:p w:rsidR="00972DDE" w:rsidRDefault="00972DDE" w:rsidP="00972DDE">
      <w:pPr>
        <w:jc w:val="center"/>
        <w:rPr>
          <w:rFonts w:ascii="Arial" w:hAnsi="Arial" w:cs="Arial"/>
          <w:bCs/>
        </w:rPr>
      </w:pPr>
    </w:p>
    <w:p w:rsidR="002F6F8E" w:rsidRDefault="002F6F8E" w:rsidP="00DA6D52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Ďalej objasňujeme na ukážkach lom svetla ako dôsledok toho, že svetlo sa šíri v rôznych prostrediach rôznou rýchlosťou. Vysvetľujeme </w:t>
      </w:r>
      <w:r w:rsidRPr="002F6F8E">
        <w:rPr>
          <w:rFonts w:ascii="Arial" w:hAnsi="Arial" w:cs="Arial"/>
          <w:b/>
          <w:bCs/>
        </w:rPr>
        <w:t>Snellov zákon lomu</w:t>
      </w:r>
      <w:r>
        <w:rPr>
          <w:rFonts w:ascii="Arial" w:hAnsi="Arial" w:cs="Arial"/>
          <w:bCs/>
        </w:rPr>
        <w:t xml:space="preserve"> a podmienky kedy nastáva lom od kolmice a lom ku kolmici. </w:t>
      </w:r>
    </w:p>
    <w:p w:rsidR="002F6F8E" w:rsidRDefault="002F6F8E" w:rsidP="00DA6D52">
      <w:pPr>
        <w:jc w:val="both"/>
        <w:rPr>
          <w:rFonts w:ascii="Arial" w:hAnsi="Arial" w:cs="Arial"/>
          <w:bCs/>
        </w:rPr>
      </w:pPr>
      <w:r w:rsidRPr="002F6F8E">
        <w:rPr>
          <w:rFonts w:ascii="Arial" w:hAnsi="Arial" w:cs="Arial"/>
          <w:bCs/>
        </w:rPr>
        <w:t xml:space="preserve">Ak svetlo prechádza z opticky hustejšieho prostredia do opticky redšieho, môže nastať tzv. </w:t>
      </w:r>
      <w:r w:rsidRPr="002F6F8E">
        <w:rPr>
          <w:rFonts w:ascii="Arial" w:hAnsi="Arial" w:cs="Arial"/>
          <w:b/>
          <w:bCs/>
        </w:rPr>
        <w:t>totálny odraz svetla</w:t>
      </w:r>
      <w:r w:rsidRPr="002F6F8E">
        <w:rPr>
          <w:rFonts w:ascii="Arial" w:hAnsi="Arial" w:cs="Arial"/>
          <w:bCs/>
        </w:rPr>
        <w:t>, a to pre uhly dopadu v</w:t>
      </w:r>
      <w:r>
        <w:rPr>
          <w:rFonts w:ascii="Arial" w:hAnsi="Arial" w:cs="Arial"/>
          <w:bCs/>
        </w:rPr>
        <w:t xml:space="preserve">äčšie alebo rovné medznému uhlu. </w:t>
      </w:r>
      <w:r w:rsidRPr="002F6F8E">
        <w:rPr>
          <w:rFonts w:ascii="Arial" w:hAnsi="Arial" w:cs="Arial"/>
          <w:bCs/>
        </w:rPr>
        <w:t xml:space="preserve">Tento princíp sa využíva v optických kábloch, </w:t>
      </w:r>
      <w:r w:rsidRPr="002F6F8E">
        <w:rPr>
          <w:rFonts w:ascii="Arial" w:hAnsi="Arial" w:cs="Arial"/>
          <w:b/>
          <w:bCs/>
        </w:rPr>
        <w:t>svetlovodoch</w:t>
      </w:r>
      <w:r w:rsidRPr="002F6F8E">
        <w:rPr>
          <w:rFonts w:ascii="Arial" w:hAnsi="Arial" w:cs="Arial"/>
          <w:bCs/>
        </w:rPr>
        <w:t>. Základný optický prvok je tvorený skleným vláknom z veľmi čistého skla, obklopený sklom menšej hustoty. Vďaka tomu sa svetlo šíri len vnútorným skleným vláknom a to mnohonásobnými úplnými odrazmi na rozhraniach so sklom menšej hustoty. Takéto šírenie svetla je možné na veľké vzdialenosti takmer bez strát.</w:t>
      </w:r>
    </w:p>
    <w:p w:rsidR="00E956FB" w:rsidRDefault="00E50EAC" w:rsidP="00E956F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  <w:noProof/>
        </w:rPr>
        <w:drawing>
          <wp:inline distT="0" distB="0" distL="0" distR="0">
            <wp:extent cx="1771650" cy="2543175"/>
            <wp:effectExtent l="19050" t="0" r="0" b="0"/>
            <wp:docPr id="5" name="Obrázok 5" descr="IMG_0558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IMG_0558a"/>
                    <pic:cNvPicPr>
                      <a:picLocks noChangeAspect="1" noChangeArrowheads="1"/>
                    </pic:cNvPicPr>
                  </pic:nvPicPr>
                  <pic:blipFill>
                    <a:blip r:embed="rId11"/>
                    <a:srcRect l="708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771650" cy="25431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7527" w:rsidRDefault="00C97527" w:rsidP="00E956FB">
      <w:pPr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Obr. 5: Optické klamy</w:t>
      </w:r>
    </w:p>
    <w:p w:rsidR="00C97527" w:rsidRDefault="00C97527" w:rsidP="00E956FB">
      <w:pPr>
        <w:jc w:val="center"/>
        <w:rPr>
          <w:rFonts w:ascii="Arial" w:hAnsi="Arial" w:cs="Arial"/>
          <w:bCs/>
        </w:rPr>
      </w:pPr>
    </w:p>
    <w:p w:rsidR="002F6F8E" w:rsidRDefault="002F6F8E" w:rsidP="009963D7">
      <w:pPr>
        <w:jc w:val="both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V závere filmu sa venujeme rôznym </w:t>
      </w:r>
      <w:r w:rsidRPr="002F6F8E">
        <w:rPr>
          <w:rFonts w:ascii="Arial" w:hAnsi="Arial" w:cs="Arial"/>
          <w:b/>
          <w:bCs/>
        </w:rPr>
        <w:t>optickým klamom</w:t>
      </w:r>
      <w:r>
        <w:rPr>
          <w:rFonts w:ascii="Arial" w:hAnsi="Arial" w:cs="Arial"/>
          <w:bCs/>
        </w:rPr>
        <w:t xml:space="preserve">. </w:t>
      </w:r>
      <w:r w:rsidRPr="009963D7">
        <w:rPr>
          <w:rFonts w:ascii="Arial" w:hAnsi="Arial" w:cs="Arial"/>
          <w:bCs/>
        </w:rPr>
        <w:t>Napríklad, prečo ponorená</w:t>
      </w:r>
      <w:r w:rsidR="009963D7">
        <w:rPr>
          <w:rFonts w:ascii="Arial" w:hAnsi="Arial" w:cs="Arial"/>
          <w:bCs/>
        </w:rPr>
        <w:t xml:space="preserve"> palica sa nám javí ako zlomená, plošná otáčajúca sa špirála sa javí ako trojrozmerné teleso.</w:t>
      </w:r>
      <w:r w:rsidRPr="009963D7">
        <w:rPr>
          <w:rFonts w:ascii="Arial" w:hAnsi="Arial" w:cs="Arial"/>
          <w:bCs/>
        </w:rPr>
        <w:t xml:space="preserve"> Alebo príklad fatamorgány - počas slnečného letného dňa často vidíme pred sebou na ceste akoby mokrú vozovku. Keď však prídeme do tohto miesta – cesta je suchá. Silne zohriata vrstva vzduchu nad cestou má menší index lomu ako okolitý vzduch a dochádza na nej k totálnemu odrazu lúčov oblohy. Obraz oblohy sa javí ako voda. Podobné úkazy sa pozorujú najmä v púštnych oblastiach nad prehriatym pieskom.</w:t>
      </w:r>
      <w:r w:rsidR="009963D7">
        <w:rPr>
          <w:rFonts w:ascii="Arial" w:hAnsi="Arial" w:cs="Arial"/>
          <w:bCs/>
        </w:rPr>
        <w:t xml:space="preserve"> </w:t>
      </w:r>
      <w:r w:rsidR="009963D7" w:rsidRPr="009963D7">
        <w:rPr>
          <w:rFonts w:ascii="Arial" w:hAnsi="Arial" w:cs="Arial"/>
          <w:bCs/>
        </w:rPr>
        <w:t>A</w:t>
      </w:r>
      <w:r w:rsidR="009963D7">
        <w:rPr>
          <w:rFonts w:ascii="Arial" w:hAnsi="Arial" w:cs="Arial"/>
          <w:bCs/>
        </w:rPr>
        <w:t xml:space="preserve">ko zaujímavosti </w:t>
      </w:r>
      <w:r w:rsidR="009963D7">
        <w:rPr>
          <w:rFonts w:ascii="Arial" w:hAnsi="Arial" w:cs="Arial"/>
          <w:bCs/>
        </w:rPr>
        <w:lastRenderedPageBreak/>
        <w:t>zobrazujeme ďalej napríklad</w:t>
      </w:r>
      <w:r w:rsidR="009963D7" w:rsidRPr="009963D7">
        <w:rPr>
          <w:rFonts w:ascii="Arial" w:hAnsi="Arial" w:cs="Arial"/>
          <w:bCs/>
        </w:rPr>
        <w:t xml:space="preserve"> pohybujúcu sa “odťatú” hlavu a vo vzduchu visiace </w:t>
      </w:r>
      <w:r w:rsidR="009963D7">
        <w:rPr>
          <w:rFonts w:ascii="Arial" w:hAnsi="Arial" w:cs="Arial"/>
          <w:bCs/>
        </w:rPr>
        <w:t xml:space="preserve">a cvičiace </w:t>
      </w:r>
      <w:r w:rsidR="009963D7" w:rsidRPr="009963D7">
        <w:rPr>
          <w:rFonts w:ascii="Arial" w:hAnsi="Arial" w:cs="Arial"/>
          <w:bCs/>
        </w:rPr>
        <w:t>dievča</w:t>
      </w:r>
      <w:r w:rsidR="00E956FB">
        <w:rPr>
          <w:rFonts w:ascii="Arial" w:hAnsi="Arial" w:cs="Arial"/>
          <w:bCs/>
        </w:rPr>
        <w:t xml:space="preserve"> (obr.5).</w:t>
      </w:r>
    </w:p>
    <w:p w:rsidR="007C3372" w:rsidRPr="00C97527" w:rsidRDefault="007C3372" w:rsidP="00C97527">
      <w:pPr>
        <w:tabs>
          <w:tab w:val="left" w:pos="-180"/>
        </w:tabs>
        <w:ind w:right="-108"/>
        <w:rPr>
          <w:sz w:val="22"/>
          <w:szCs w:val="22"/>
        </w:rPr>
      </w:pPr>
    </w:p>
    <w:p w:rsidR="007C3372" w:rsidRDefault="007C33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Záver</w:t>
      </w:r>
    </w:p>
    <w:p w:rsidR="004E36BA" w:rsidRDefault="004E36BA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Z našej pedagogickej praxe jednoznačne vyplýva skúsenosť, že využitie videa v učebnom procese je vhodné, pretože stimuluje pozornosť študentov a zvyšuje atraktivitu výučbového procesu. Takisto priebežné zaradenie videa do popularizačných prednášok je vhodným oživením. Obyčajne študenti nevidia korelácie medzi reálnymi situáciami zo života a fyzikálnymi, či chemickými zákonmi. </w:t>
      </w:r>
      <w:r w:rsidR="007C337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Práve vtedy je použitie videa efektívnym nástrojom, ktorý ukazuje súvislosti s pozorovanými javmi v prírode a pripravenými </w:t>
      </w:r>
      <w:r w:rsidR="00220AD7">
        <w:rPr>
          <w:rFonts w:ascii="Arial" w:hAnsi="Arial" w:cs="Arial"/>
        </w:rPr>
        <w:t>analogickými experiment</w:t>
      </w:r>
      <w:r>
        <w:rPr>
          <w:rFonts w:ascii="Arial" w:hAnsi="Arial" w:cs="Arial"/>
        </w:rPr>
        <w:t>mi v laboratórnych podmienkach. Video tak uľahčuje fyzikálnu interpretáciu našej každodennej skúsenosti.</w:t>
      </w:r>
    </w:p>
    <w:p w:rsidR="007C3372" w:rsidRDefault="007C3372">
      <w:pPr>
        <w:jc w:val="both"/>
        <w:rPr>
          <w:rFonts w:ascii="Arial" w:hAnsi="Arial" w:cs="Arial"/>
        </w:rPr>
      </w:pPr>
    </w:p>
    <w:p w:rsidR="007C3372" w:rsidRDefault="007C33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Poďakovanie</w:t>
      </w:r>
    </w:p>
    <w:p w:rsidR="007C3372" w:rsidRDefault="009D0BC2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Táto práca bola podporovaná Agentúrou na podporu výskumu a vývoja na základe zmluvy č. LPP-0230-09.</w:t>
      </w:r>
    </w:p>
    <w:p w:rsidR="007C3372" w:rsidRDefault="007C3372">
      <w:pPr>
        <w:jc w:val="both"/>
        <w:rPr>
          <w:rFonts w:ascii="Arial" w:hAnsi="Arial" w:cs="Arial"/>
        </w:rPr>
      </w:pPr>
    </w:p>
    <w:p w:rsidR="007C3372" w:rsidRDefault="007C3372">
      <w:pPr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Literatúra</w:t>
      </w:r>
    </w:p>
    <w:p w:rsidR="007C3372" w:rsidRDefault="007C3372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</w:p>
    <w:p w:rsidR="0090427E" w:rsidRDefault="0090427E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 xml:space="preserve">HOLÁ, O. 2007. </w:t>
      </w:r>
      <w:r w:rsidRPr="0090427E">
        <w:rPr>
          <w:rFonts w:ascii="Arial" w:hAnsi="Arial" w:cs="Arial"/>
          <w:i/>
        </w:rPr>
        <w:t>Videofilms and video clips as an organic part of physics lectures.</w:t>
      </w:r>
      <w:r>
        <w:rPr>
          <w:rFonts w:ascii="Arial" w:hAnsi="Arial" w:cs="Arial"/>
          <w:i/>
        </w:rPr>
        <w:t xml:space="preserve"> </w:t>
      </w:r>
      <w:r>
        <w:rPr>
          <w:rFonts w:ascii="Arial" w:hAnsi="Arial" w:cs="Arial"/>
        </w:rPr>
        <w:t>In: Mechlová, E., Valchař, A., Kolářová, S.: Proceedings of Information and Communication Technology in Education. 2007. vyd. University of Ostrava, s. 72-75. ISBN 978-80-7368-388-7</w:t>
      </w:r>
    </w:p>
    <w:p w:rsidR="0090427E" w:rsidRDefault="00A452AF" w:rsidP="00A452AF">
      <w:pPr>
        <w:tabs>
          <w:tab w:val="left" w:pos="0"/>
        </w:tabs>
        <w:rPr>
          <w:rFonts w:ascii="Arial" w:hAnsi="Arial" w:cs="Arial"/>
        </w:rPr>
      </w:pPr>
      <w:r w:rsidRPr="00A452AF">
        <w:rPr>
          <w:rFonts w:ascii="Arial" w:hAnsi="Arial" w:cs="Arial"/>
        </w:rPr>
        <w:t>HOLÁ</w:t>
      </w:r>
      <w:r>
        <w:rPr>
          <w:b/>
        </w:rPr>
        <w:t xml:space="preserve">, </w:t>
      </w:r>
      <w:r w:rsidRPr="00A452AF">
        <w:rPr>
          <w:rFonts w:ascii="Arial" w:hAnsi="Arial" w:cs="Arial"/>
        </w:rPr>
        <w:t>O</w:t>
      </w:r>
      <w:r w:rsidRPr="00A452AF">
        <w:t>.</w:t>
      </w:r>
      <w:r>
        <w:t xml:space="preserve"> </w:t>
      </w:r>
      <w:r w:rsidRPr="00A452AF">
        <w:rPr>
          <w:rFonts w:ascii="Arial" w:hAnsi="Arial" w:cs="Arial"/>
        </w:rPr>
        <w:t>2007.</w:t>
      </w:r>
      <w:r>
        <w:t xml:space="preserve"> </w:t>
      </w:r>
      <w:r w:rsidRPr="00A452AF">
        <w:rPr>
          <w:rFonts w:ascii="Arial" w:hAnsi="Arial" w:cs="Arial"/>
          <w:i/>
        </w:rPr>
        <w:t>Video zo sveta fyziky, fyzika okolo nás</w:t>
      </w:r>
      <w:r>
        <w:t xml:space="preserve">. </w:t>
      </w:r>
      <w:r w:rsidRPr="00A452AF">
        <w:rPr>
          <w:rFonts w:ascii="Arial" w:hAnsi="Arial" w:cs="Arial"/>
        </w:rPr>
        <w:t xml:space="preserve">In: J. Sedláček (Ed.) Sborník příspěvku eLearning 2007, Gaudeamus Univerzita Hradec Králové, 2007, </w:t>
      </w:r>
      <w:r>
        <w:rPr>
          <w:rFonts w:ascii="Arial" w:hAnsi="Arial" w:cs="Arial"/>
        </w:rPr>
        <w:t>s</w:t>
      </w:r>
      <w:r w:rsidRPr="00A452AF">
        <w:rPr>
          <w:rFonts w:ascii="Arial" w:hAnsi="Arial" w:cs="Arial"/>
        </w:rPr>
        <w:t>.81-84, ISBN 978-80-7041-573-3</w:t>
      </w:r>
    </w:p>
    <w:p w:rsidR="007C3372" w:rsidRDefault="00C8412F">
      <w:pPr>
        <w:jc w:val="both"/>
        <w:rPr>
          <w:rFonts w:ascii="Arial" w:hAnsi="Arial" w:cs="Arial"/>
        </w:rPr>
      </w:pPr>
      <w:r>
        <w:rPr>
          <w:rFonts w:ascii="Arial" w:hAnsi="Arial" w:cs="Arial"/>
        </w:rPr>
        <w:t>HOLÁ, O</w:t>
      </w:r>
      <w:r w:rsidR="007C3372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>2009</w:t>
      </w:r>
      <w:r w:rsidR="007C3372">
        <w:rPr>
          <w:rFonts w:ascii="Arial" w:hAnsi="Arial" w:cs="Arial"/>
        </w:rPr>
        <w:t xml:space="preserve">. </w:t>
      </w:r>
      <w:r w:rsidR="007C3372">
        <w:rPr>
          <w:rFonts w:ascii="Arial" w:hAnsi="Arial" w:cs="Arial"/>
          <w:i/>
        </w:rPr>
        <w:t>I</w:t>
      </w:r>
      <w:r>
        <w:rPr>
          <w:rFonts w:ascii="Arial" w:hAnsi="Arial" w:cs="Arial"/>
          <w:i/>
        </w:rPr>
        <w:t>onizujúce žiarenie a radiačná ochrana</w:t>
      </w:r>
      <w:r w:rsidR="007C3372">
        <w:rPr>
          <w:rFonts w:ascii="Arial" w:hAnsi="Arial" w:cs="Arial"/>
          <w:i/>
        </w:rPr>
        <w:t xml:space="preserve">. </w:t>
      </w:r>
      <w:r w:rsidR="007C3372">
        <w:rPr>
          <w:rFonts w:ascii="Arial" w:hAnsi="Arial" w:cs="Arial"/>
        </w:rPr>
        <w:t xml:space="preserve">In: </w:t>
      </w:r>
      <w:r>
        <w:rPr>
          <w:rFonts w:ascii="Arial" w:hAnsi="Arial" w:cs="Arial"/>
        </w:rPr>
        <w:t>Krupa, D</w:t>
      </w:r>
      <w:r w:rsidR="007C3372">
        <w:rPr>
          <w:rFonts w:ascii="Arial" w:hAnsi="Arial" w:cs="Arial"/>
        </w:rPr>
        <w:t xml:space="preserve">., </w:t>
      </w:r>
      <w:r w:rsidR="0090427E">
        <w:rPr>
          <w:rFonts w:ascii="Arial" w:hAnsi="Arial" w:cs="Arial"/>
        </w:rPr>
        <w:t>Kireš, M</w:t>
      </w:r>
      <w:r w:rsidR="007C3372">
        <w:rPr>
          <w:rFonts w:ascii="Arial" w:hAnsi="Arial" w:cs="Arial"/>
        </w:rPr>
        <w:t xml:space="preserve">.: </w:t>
      </w:r>
      <w:r w:rsidR="0090427E">
        <w:rPr>
          <w:rFonts w:ascii="Arial" w:hAnsi="Arial" w:cs="Arial"/>
        </w:rPr>
        <w:t>Z</w:t>
      </w:r>
      <w:r w:rsidR="007C3372">
        <w:rPr>
          <w:rFonts w:ascii="Arial" w:hAnsi="Arial" w:cs="Arial"/>
        </w:rPr>
        <w:t xml:space="preserve">borník </w:t>
      </w:r>
      <w:r w:rsidR="0090427E">
        <w:rPr>
          <w:rFonts w:ascii="Arial" w:hAnsi="Arial" w:cs="Arial"/>
        </w:rPr>
        <w:t xml:space="preserve">príspevkov Tvorivý učiteľ fyziky II. 2009 vyd. Košice, SFS, s. 54-58. </w:t>
      </w:r>
      <w:r w:rsidR="007C3372">
        <w:rPr>
          <w:rFonts w:ascii="Arial" w:hAnsi="Arial" w:cs="Arial"/>
        </w:rPr>
        <w:t xml:space="preserve">ISBN </w:t>
      </w:r>
      <w:r w:rsidR="0090427E">
        <w:rPr>
          <w:rFonts w:ascii="Arial" w:hAnsi="Arial" w:cs="Arial"/>
        </w:rPr>
        <w:t>978-80-969124-8-3</w:t>
      </w:r>
    </w:p>
    <w:p w:rsidR="007C3372" w:rsidRDefault="007C3372" w:rsidP="009D0BC2">
      <w:pPr>
        <w:tabs>
          <w:tab w:val="left" w:pos="480"/>
        </w:tabs>
        <w:jc w:val="both"/>
        <w:rPr>
          <w:rFonts w:ascii="Arial" w:hAnsi="Arial" w:cs="Arial"/>
          <w:b/>
        </w:rPr>
      </w:pPr>
    </w:p>
    <w:p w:rsidR="007C3372" w:rsidRDefault="007C3372">
      <w:pPr>
        <w:tabs>
          <w:tab w:val="left" w:pos="480"/>
        </w:tabs>
        <w:ind w:left="480" w:hanging="480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>Adresa autora</w:t>
      </w:r>
    </w:p>
    <w:p w:rsidR="007C3372" w:rsidRDefault="009D0BC2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doc. RNDr. Oľga Holá, PhD.</w:t>
      </w:r>
    </w:p>
    <w:p w:rsidR="007C3372" w:rsidRDefault="009D0BC2" w:rsidP="009D0BC2">
      <w:pPr>
        <w:tabs>
          <w:tab w:val="left" w:pos="0"/>
        </w:tabs>
        <w:jc w:val="both"/>
        <w:rPr>
          <w:rFonts w:ascii="Arial" w:hAnsi="Arial" w:cs="Arial"/>
        </w:rPr>
      </w:pPr>
      <w:r>
        <w:rPr>
          <w:rFonts w:ascii="Arial" w:hAnsi="Arial" w:cs="Arial"/>
        </w:rPr>
        <w:t>Oddelenie chemickej fyziky Ústavu fyzikálnej chémie a chemickej fyziky Fakulty chemickej a potravinárskej technológie STU</w:t>
      </w:r>
    </w:p>
    <w:p w:rsidR="007C3372" w:rsidRDefault="009D0BC2">
      <w:pPr>
        <w:tabs>
          <w:tab w:val="left" w:pos="480"/>
        </w:tabs>
        <w:ind w:left="480" w:hanging="480"/>
        <w:jc w:val="both"/>
        <w:rPr>
          <w:rFonts w:ascii="Arial" w:hAnsi="Arial" w:cs="Arial"/>
        </w:rPr>
      </w:pPr>
      <w:r>
        <w:rPr>
          <w:rFonts w:ascii="Arial" w:hAnsi="Arial" w:cs="Arial"/>
        </w:rPr>
        <w:t>Radlinského 9, 812 37 Bratislava</w:t>
      </w:r>
    </w:p>
    <w:p w:rsidR="007C3372" w:rsidRPr="009D0BC2" w:rsidRDefault="009D0BC2">
      <w:pPr>
        <w:tabs>
          <w:tab w:val="left" w:pos="480"/>
        </w:tabs>
        <w:ind w:left="480" w:hanging="480"/>
        <w:jc w:val="both"/>
        <w:rPr>
          <w:rFonts w:ascii="Arial" w:hAnsi="Arial" w:cs="Arial"/>
          <w:lang w:val="en-US"/>
        </w:rPr>
      </w:pPr>
      <w:r>
        <w:rPr>
          <w:rFonts w:ascii="Arial" w:hAnsi="Arial" w:cs="Arial"/>
        </w:rPr>
        <w:t>olga.hola</w:t>
      </w:r>
      <w:r>
        <w:rPr>
          <w:rFonts w:ascii="Arial" w:hAnsi="Arial" w:cs="Arial"/>
          <w:lang w:val="en-US"/>
        </w:rPr>
        <w:t>@stuba.sk</w:t>
      </w:r>
    </w:p>
    <w:sectPr w:rsidR="007C3372" w:rsidRPr="009D0BC2" w:rsidSect="00A22948">
      <w:headerReference w:type="default" r:id="rId12"/>
      <w:footerReference w:type="default" r:id="rId13"/>
      <w:pgSz w:w="11906" w:h="16838" w:code="9"/>
      <w:pgMar w:top="1418" w:right="1134" w:bottom="1134" w:left="1134" w:header="709" w:footer="709" w:gutter="0"/>
      <w:pgNumType w:start="89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76725" w:rsidRDefault="00A76725" w:rsidP="00654823">
      <w:r>
        <w:separator/>
      </w:r>
    </w:p>
  </w:endnote>
  <w:endnote w:type="continuationSeparator" w:id="1">
    <w:p w:rsidR="00A76725" w:rsidRDefault="00A76725" w:rsidP="00654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188371"/>
      <w:docPartObj>
        <w:docPartGallery w:val="Page Numbers (Bottom of Page)"/>
        <w:docPartUnique/>
      </w:docPartObj>
    </w:sdtPr>
    <w:sdtContent>
      <w:p w:rsidR="00685567" w:rsidRDefault="0056680F" w:rsidP="00685567">
        <w:pPr>
          <w:pStyle w:val="Pta"/>
          <w:pBdr>
            <w:top w:val="single" w:sz="4" w:space="1" w:color="auto"/>
          </w:pBdr>
          <w:jc w:val="center"/>
        </w:pPr>
        <w:r>
          <w:rPr>
            <w:rFonts w:asciiTheme="minorHAnsi" w:hAnsiTheme="minorHAnsi" w:cstheme="minorHAnsi"/>
            <w:sz w:val="20"/>
          </w:rPr>
          <w:fldChar w:fldCharType="begin"/>
        </w:r>
        <w:r w:rsidR="00685567">
          <w:rPr>
            <w:rFonts w:asciiTheme="minorHAnsi" w:hAnsiTheme="minorHAnsi" w:cstheme="minorHAnsi"/>
            <w:sz w:val="20"/>
          </w:rPr>
          <w:instrText xml:space="preserve"> PAGE  \* ArabicDash  \* MERGEFORMAT </w:instrText>
        </w:r>
        <w:r>
          <w:rPr>
            <w:rFonts w:asciiTheme="minorHAnsi" w:hAnsiTheme="minorHAnsi" w:cstheme="minorHAnsi"/>
            <w:sz w:val="20"/>
          </w:rPr>
          <w:fldChar w:fldCharType="separate"/>
        </w:r>
        <w:r w:rsidR="00A22948">
          <w:rPr>
            <w:rFonts w:asciiTheme="minorHAnsi" w:hAnsiTheme="minorHAnsi" w:cstheme="minorHAnsi"/>
            <w:noProof/>
            <w:sz w:val="20"/>
          </w:rPr>
          <w:t>- 93 -</w:t>
        </w:r>
        <w:r>
          <w:rPr>
            <w:rFonts w:asciiTheme="minorHAnsi" w:hAnsiTheme="minorHAnsi" w:cstheme="minorHAnsi"/>
            <w:sz w:val="20"/>
          </w:rPr>
          <w:fldChar w:fldCharType="end"/>
        </w:r>
      </w:p>
    </w:sdtContent>
  </w:sdt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76725" w:rsidRDefault="00A76725" w:rsidP="00654823">
      <w:r>
        <w:separator/>
      </w:r>
    </w:p>
  </w:footnote>
  <w:footnote w:type="continuationSeparator" w:id="1">
    <w:p w:rsidR="00A76725" w:rsidRDefault="00A76725" w:rsidP="0065482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54823" w:rsidRDefault="00654823" w:rsidP="00654823">
    <w:pPr>
      <w:pStyle w:val="Hlavika"/>
      <w:pBdr>
        <w:bottom w:val="single" w:sz="4" w:space="1" w:color="auto"/>
      </w:pBdr>
      <w:jc w:val="center"/>
      <w:rPr>
        <w:rFonts w:asciiTheme="minorHAnsi" w:hAnsiTheme="minorHAnsi" w:cstheme="minorHAnsi"/>
        <w:sz w:val="20"/>
        <w:szCs w:val="20"/>
      </w:rPr>
    </w:pPr>
    <w:r>
      <w:rPr>
        <w:rFonts w:asciiTheme="minorHAnsi" w:hAnsiTheme="minorHAnsi" w:cstheme="minorHAnsi"/>
        <w:sz w:val="20"/>
        <w:szCs w:val="20"/>
      </w:rPr>
      <w:t>Tvorivý učiteľ fyziky III, Smolenice 4. - 7. máj 2010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6E3D23"/>
    <w:multiLevelType w:val="hybridMultilevel"/>
    <w:tmpl w:val="6CDA5F40"/>
    <w:lvl w:ilvl="0" w:tplc="7DB2A15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70D631C0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A74365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32125C3E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CEC8C4C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DBF292F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A90BFD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43208346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1BA3D8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>
    <w:nsid w:val="129F22D5"/>
    <w:multiLevelType w:val="hybridMultilevel"/>
    <w:tmpl w:val="19485F72"/>
    <w:lvl w:ilvl="0" w:tplc="041B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13B36287"/>
    <w:multiLevelType w:val="hybridMultilevel"/>
    <w:tmpl w:val="49BC1372"/>
    <w:lvl w:ilvl="0" w:tplc="DEF27E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>
    <w:nsid w:val="16C25176"/>
    <w:multiLevelType w:val="hybridMultilevel"/>
    <w:tmpl w:val="C68C7D10"/>
    <w:lvl w:ilvl="0" w:tplc="60864C6A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FE42E9DE" w:tentative="1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8D7AF222" w:tentative="1">
      <w:start w:val="1"/>
      <w:numFmt w:val="bullet"/>
      <w:lvlText w:val="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939AE752" w:tentative="1">
      <w:start w:val="1"/>
      <w:numFmt w:val="bullet"/>
      <w:lvlText w:val="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82BA8" w:tentative="1">
      <w:start w:val="1"/>
      <w:numFmt w:val="bullet"/>
      <w:lvlText w:val="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54885DDC" w:tentative="1">
      <w:start w:val="1"/>
      <w:numFmt w:val="bullet"/>
      <w:lvlText w:val="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2108AC2A" w:tentative="1">
      <w:start w:val="1"/>
      <w:numFmt w:val="bullet"/>
      <w:lvlText w:val="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78B2DC9A" w:tentative="1">
      <w:start w:val="1"/>
      <w:numFmt w:val="bullet"/>
      <w:lvlText w:val="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8C44755A" w:tentative="1">
      <w:start w:val="1"/>
      <w:numFmt w:val="bullet"/>
      <w:lvlText w:val="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1B571EE4"/>
    <w:multiLevelType w:val="hybridMultilevel"/>
    <w:tmpl w:val="F68E3DC4"/>
    <w:lvl w:ilvl="0" w:tplc="DEF27E12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E36E82AA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3D063D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7783F00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55B47172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C2D8945C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149ADA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8CE24A94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623E607C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2D67148F"/>
    <w:multiLevelType w:val="hybridMultilevel"/>
    <w:tmpl w:val="11600B0E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3DD01F34"/>
    <w:multiLevelType w:val="hybridMultilevel"/>
    <w:tmpl w:val="AE9C4796"/>
    <w:lvl w:ilvl="0" w:tplc="C93446DC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DE76023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99BA11F2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354DB76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C50042A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852ED3BE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BEA2FD66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C14DD72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0988218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421B513E"/>
    <w:multiLevelType w:val="hybridMultilevel"/>
    <w:tmpl w:val="21889F00"/>
    <w:lvl w:ilvl="0" w:tplc="4078D1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23887C62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4876291A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E203DF2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F7424060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0C1E4254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78A21D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0A2AD6E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E662EA28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81341ED"/>
    <w:multiLevelType w:val="hybridMultilevel"/>
    <w:tmpl w:val="C4B4AFB6"/>
    <w:lvl w:ilvl="0" w:tplc="4BC06FD8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4A12151E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6660F9E8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DD8CD594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319C83FA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A492EF1A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5B8EB14E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9B1C071A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F20A34E6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508C4AF0"/>
    <w:multiLevelType w:val="hybridMultilevel"/>
    <w:tmpl w:val="ABD0E326"/>
    <w:lvl w:ilvl="0" w:tplc="F73E8A54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553178ED"/>
    <w:multiLevelType w:val="hybridMultilevel"/>
    <w:tmpl w:val="EF0C5592"/>
    <w:lvl w:ilvl="0" w:tplc="37B2F5B6">
      <w:start w:val="1"/>
      <w:numFmt w:val="bullet"/>
      <w:lvlText w:val="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F820A39A" w:tentative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hint="default"/>
      </w:rPr>
    </w:lvl>
    <w:lvl w:ilvl="2" w:tplc="ECB0CAF6" w:tentative="1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DF44C234" w:tentative="1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4" w:tplc="D6B6B036" w:tentative="1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</w:rPr>
    </w:lvl>
    <w:lvl w:ilvl="5" w:tplc="9F6A1B8C" w:tentative="1">
      <w:start w:val="1"/>
      <w:numFmt w:val="bullet"/>
      <w:lvlText w:val="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2E3ACF24" w:tentative="1">
      <w:start w:val="1"/>
      <w:numFmt w:val="bullet"/>
      <w:lvlText w:val="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7" w:tplc="12CC9D40" w:tentative="1">
      <w:start w:val="1"/>
      <w:numFmt w:val="bullet"/>
      <w:lvlText w:val="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</w:rPr>
    </w:lvl>
    <w:lvl w:ilvl="8" w:tplc="23ACF1FC" w:tentative="1">
      <w:start w:val="1"/>
      <w:numFmt w:val="bullet"/>
      <w:lvlText w:val="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1">
    <w:nsid w:val="5C17278B"/>
    <w:multiLevelType w:val="hybridMultilevel"/>
    <w:tmpl w:val="73D41FC8"/>
    <w:lvl w:ilvl="0" w:tplc="7C60EB40">
      <w:start w:val="1"/>
      <w:numFmt w:val="bullet"/>
      <w:lvlText w:val="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A1ACBE4C" w:tentative="1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1FDC9F26" w:tentative="1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E0883B08" w:tentative="1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</w:rPr>
    </w:lvl>
    <w:lvl w:ilvl="4" w:tplc="EA30B09E" w:tentative="1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5" w:tplc="4FFE12E2" w:tentative="1">
      <w:start w:val="1"/>
      <w:numFmt w:val="bullet"/>
      <w:lvlText w:val="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DBDABB30" w:tentative="1">
      <w:start w:val="1"/>
      <w:numFmt w:val="bullet"/>
      <w:lvlText w:val="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</w:rPr>
    </w:lvl>
    <w:lvl w:ilvl="7" w:tplc="BE08A9F8" w:tentative="1">
      <w:start w:val="1"/>
      <w:numFmt w:val="bullet"/>
      <w:lvlText w:val="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8" w:tplc="13F27E24" w:tentative="1">
      <w:start w:val="1"/>
      <w:numFmt w:val="bullet"/>
      <w:lvlText w:val="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>
    <w:nsid w:val="604A4280"/>
    <w:multiLevelType w:val="hybridMultilevel"/>
    <w:tmpl w:val="9D368F76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9"/>
  </w:num>
  <w:num w:numId="2">
    <w:abstractNumId w:val="4"/>
  </w:num>
  <w:num w:numId="3">
    <w:abstractNumId w:val="3"/>
  </w:num>
  <w:num w:numId="4">
    <w:abstractNumId w:val="10"/>
  </w:num>
  <w:num w:numId="5">
    <w:abstractNumId w:val="2"/>
  </w:num>
  <w:num w:numId="6">
    <w:abstractNumId w:val="6"/>
  </w:num>
  <w:num w:numId="7">
    <w:abstractNumId w:val="0"/>
  </w:num>
  <w:num w:numId="8">
    <w:abstractNumId w:val="7"/>
  </w:num>
  <w:num w:numId="9">
    <w:abstractNumId w:val="8"/>
  </w:num>
  <w:num w:numId="10">
    <w:abstractNumId w:val="12"/>
  </w:num>
  <w:num w:numId="11">
    <w:abstractNumId w:val="11"/>
  </w:num>
  <w:num w:numId="12">
    <w:abstractNumId w:val="1"/>
  </w:num>
  <w:num w:numId="13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stylePaneFormatFilter w:val="3F01"/>
  <w:defaultTabStop w:val="708"/>
  <w:hyphenationZone w:val="425"/>
  <w:drawingGridHorizontalSpacing w:val="120"/>
  <w:displayHorizontalDrawingGridEvery w:val="2"/>
  <w:displayVertic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2F3AAD"/>
    <w:rsid w:val="00181F97"/>
    <w:rsid w:val="001B79FA"/>
    <w:rsid w:val="001E41D2"/>
    <w:rsid w:val="001F25E7"/>
    <w:rsid w:val="00220AD7"/>
    <w:rsid w:val="002217CE"/>
    <w:rsid w:val="00265097"/>
    <w:rsid w:val="002F3AAD"/>
    <w:rsid w:val="002F6F8E"/>
    <w:rsid w:val="00350F42"/>
    <w:rsid w:val="003B4DD3"/>
    <w:rsid w:val="004E36BA"/>
    <w:rsid w:val="0056680F"/>
    <w:rsid w:val="0057791F"/>
    <w:rsid w:val="00654823"/>
    <w:rsid w:val="00676FD2"/>
    <w:rsid w:val="00685567"/>
    <w:rsid w:val="006B54D1"/>
    <w:rsid w:val="006E3489"/>
    <w:rsid w:val="006F4F7C"/>
    <w:rsid w:val="007C3372"/>
    <w:rsid w:val="0082462F"/>
    <w:rsid w:val="0083205E"/>
    <w:rsid w:val="008C2382"/>
    <w:rsid w:val="0090427E"/>
    <w:rsid w:val="00941D0E"/>
    <w:rsid w:val="00972DDE"/>
    <w:rsid w:val="009963D7"/>
    <w:rsid w:val="009A3A72"/>
    <w:rsid w:val="009D0BC2"/>
    <w:rsid w:val="00A112B5"/>
    <w:rsid w:val="00A2217B"/>
    <w:rsid w:val="00A22948"/>
    <w:rsid w:val="00A452AF"/>
    <w:rsid w:val="00A46455"/>
    <w:rsid w:val="00A56ABD"/>
    <w:rsid w:val="00A76725"/>
    <w:rsid w:val="00C8412F"/>
    <w:rsid w:val="00C97527"/>
    <w:rsid w:val="00DA6D52"/>
    <w:rsid w:val="00E50EAC"/>
    <w:rsid w:val="00E956FB"/>
    <w:rsid w:val="00F06D2F"/>
    <w:rsid w:val="00F17045"/>
    <w:rsid w:val="00F86A9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metricconverter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ny">
    <w:name w:val="Normal"/>
    <w:qFormat/>
    <w:rsid w:val="00181F97"/>
    <w:rPr>
      <w:sz w:val="24"/>
      <w:szCs w:val="24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basedOn w:val="Predvolenpsmoodseku"/>
    <w:rsid w:val="00181F97"/>
    <w:rPr>
      <w:color w:val="0000FF"/>
      <w:u w:val="single"/>
    </w:rPr>
  </w:style>
  <w:style w:type="paragraph" w:styleId="Hlavika">
    <w:name w:val="header"/>
    <w:basedOn w:val="Normlny"/>
    <w:link w:val="HlavikaChar"/>
    <w:uiPriority w:val="99"/>
    <w:rsid w:val="00654823"/>
    <w:pPr>
      <w:tabs>
        <w:tab w:val="center" w:pos="4536"/>
        <w:tab w:val="right" w:pos="9072"/>
      </w:tabs>
    </w:pPr>
  </w:style>
  <w:style w:type="character" w:customStyle="1" w:styleId="HlavikaChar">
    <w:name w:val="Hlavička Char"/>
    <w:basedOn w:val="Predvolenpsmoodseku"/>
    <w:link w:val="Hlavika"/>
    <w:uiPriority w:val="99"/>
    <w:rsid w:val="00654823"/>
    <w:rPr>
      <w:sz w:val="24"/>
      <w:szCs w:val="24"/>
    </w:rPr>
  </w:style>
  <w:style w:type="paragraph" w:styleId="Pta">
    <w:name w:val="footer"/>
    <w:basedOn w:val="Normlny"/>
    <w:link w:val="PtaChar"/>
    <w:uiPriority w:val="99"/>
    <w:rsid w:val="00654823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654823"/>
    <w:rPr>
      <w:sz w:val="24"/>
      <w:szCs w:val="24"/>
    </w:rPr>
  </w:style>
  <w:style w:type="paragraph" w:styleId="Textbubliny">
    <w:name w:val="Balloon Text"/>
    <w:basedOn w:val="Normlny"/>
    <w:link w:val="TextbublinyChar"/>
    <w:rsid w:val="00685567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rsid w:val="00685567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5761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15772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56056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54066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4427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53358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6556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80909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04004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692475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7635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861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44350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5736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4406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600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972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1689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6178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649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65838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62070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1200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5716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395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7556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06605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77915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2428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46653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6321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224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134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9432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33564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8002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2867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6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57239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494646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0061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8727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980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1852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3202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67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552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25424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1783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729860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23854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5053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69807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jpeg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image" Target="media/image4.jpeg"/><Relationship Id="rId4" Type="http://schemas.openxmlformats.org/officeDocument/2006/relationships/webSettings" Target="webSettings.xml"/><Relationship Id="rId9" Type="http://schemas.openxmlformats.org/officeDocument/2006/relationships/image" Target="media/image3.jpe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5</Pages>
  <Words>1496</Words>
  <Characters>8533</Characters>
  <Application>Microsoft Office Word</Application>
  <DocSecurity>0</DocSecurity>
  <Lines>71</Lines>
  <Paragraphs>20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NÁZOV RUKOPISU PRÍSPEVKU DO DIDAKTICKÉHO ČASOPISU MIF</vt:lpstr>
    </vt:vector>
  </TitlesOfParts>
  <Company>PF UPJŠ Košice</Company>
  <LinksUpToDate>false</LinksUpToDate>
  <CharactersWithSpaces>10009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NÁZOV RUKOPISU PRÍSPEVKU DO DIDAKTICKÉHO ČASOPISU MIF</dc:title>
  <dc:creator>Marián Kireš</dc:creator>
  <cp:lastModifiedBy>marian_kires</cp:lastModifiedBy>
  <cp:revision>5</cp:revision>
  <dcterms:created xsi:type="dcterms:W3CDTF">2010-10-17T19:30:00Z</dcterms:created>
  <dcterms:modified xsi:type="dcterms:W3CDTF">2010-10-18T06:31:00Z</dcterms:modified>
</cp:coreProperties>
</file>